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58B1" w14:textId="37D8853B" w:rsidR="00FD74DE" w:rsidRDefault="00EA0405">
      <w:r>
        <w:t xml:space="preserve"> </w:t>
      </w:r>
      <w:r w:rsidR="007754AB">
        <w:rPr>
          <w:noProof/>
        </w:rPr>
        <w:drawing>
          <wp:inline distT="0" distB="0" distL="0" distR="0" wp14:anchorId="1DCD96F1" wp14:editId="3EB9BB88">
            <wp:extent cx="5731510" cy="1789430"/>
            <wp:effectExtent l="0" t="0" r="254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89430"/>
                    </a:xfrm>
                    <a:prstGeom prst="rect">
                      <a:avLst/>
                    </a:prstGeom>
                    <a:noFill/>
                    <a:ln>
                      <a:noFill/>
                    </a:ln>
                  </pic:spPr>
                </pic:pic>
              </a:graphicData>
            </a:graphic>
          </wp:inline>
        </w:drawing>
      </w:r>
    </w:p>
    <w:p w14:paraId="57183B58" w14:textId="32924F2A" w:rsidR="00A462A8" w:rsidRPr="00A462A8" w:rsidRDefault="00A462A8" w:rsidP="00A462A8">
      <w:pPr>
        <w:autoSpaceDE w:val="0"/>
        <w:autoSpaceDN w:val="0"/>
        <w:adjustRightInd w:val="0"/>
        <w:spacing w:line="276" w:lineRule="auto"/>
        <w:rPr>
          <w:rFonts w:ascii="Arial" w:hAnsi="Arial" w:cs="Arial"/>
          <w:bCs/>
          <w:color w:val="000000"/>
          <w:sz w:val="24"/>
          <w:szCs w:val="24"/>
        </w:rPr>
      </w:pPr>
      <w:r w:rsidRPr="00A462A8">
        <w:rPr>
          <w:rFonts w:ascii="Arial" w:hAnsi="Arial" w:cs="Arial"/>
          <w:bCs/>
          <w:color w:val="000000"/>
          <w:sz w:val="24"/>
          <w:szCs w:val="24"/>
        </w:rPr>
        <w:t xml:space="preserve">9 June 2021 </w:t>
      </w:r>
    </w:p>
    <w:p w14:paraId="1CF69E94" w14:textId="77777777" w:rsidR="00A462A8" w:rsidRPr="00A462A8" w:rsidRDefault="00A462A8" w:rsidP="00A462A8">
      <w:pPr>
        <w:autoSpaceDE w:val="0"/>
        <w:autoSpaceDN w:val="0"/>
        <w:adjustRightInd w:val="0"/>
        <w:spacing w:line="276" w:lineRule="auto"/>
        <w:rPr>
          <w:rFonts w:ascii="Arial" w:hAnsi="Arial" w:cs="Arial"/>
          <w:bCs/>
          <w:color w:val="000000"/>
          <w:sz w:val="24"/>
          <w:szCs w:val="24"/>
        </w:rPr>
      </w:pPr>
      <w:r w:rsidRPr="00A462A8">
        <w:rPr>
          <w:rFonts w:ascii="Arial" w:hAnsi="Arial" w:cs="Arial"/>
          <w:bCs/>
          <w:color w:val="000000"/>
          <w:sz w:val="24"/>
          <w:szCs w:val="24"/>
        </w:rPr>
        <w:t xml:space="preserve">Dear Sir/Madam, </w:t>
      </w:r>
    </w:p>
    <w:p w14:paraId="590AC931" w14:textId="1D3D47EF" w:rsidR="00A462A8" w:rsidRPr="00A462A8" w:rsidRDefault="00A462A8" w:rsidP="00A462A8">
      <w:pPr>
        <w:autoSpaceDE w:val="0"/>
        <w:autoSpaceDN w:val="0"/>
        <w:adjustRightInd w:val="0"/>
        <w:spacing w:line="276" w:lineRule="auto"/>
        <w:rPr>
          <w:rFonts w:ascii="Arial" w:hAnsi="Arial" w:cs="Arial"/>
          <w:b/>
          <w:color w:val="000000"/>
          <w:sz w:val="24"/>
          <w:szCs w:val="24"/>
        </w:rPr>
      </w:pPr>
      <w:r w:rsidRPr="00A462A8">
        <w:rPr>
          <w:rFonts w:ascii="Arial" w:hAnsi="Arial" w:cs="Arial"/>
          <w:b/>
          <w:color w:val="000000"/>
          <w:sz w:val="24"/>
          <w:szCs w:val="24"/>
        </w:rPr>
        <w:t>Consultation</w:t>
      </w:r>
      <w:r w:rsidR="00181D1B">
        <w:rPr>
          <w:rFonts w:ascii="Arial" w:hAnsi="Arial" w:cs="Arial"/>
          <w:b/>
          <w:color w:val="000000"/>
          <w:sz w:val="24"/>
          <w:szCs w:val="24"/>
        </w:rPr>
        <w:t xml:space="preserve">: </w:t>
      </w:r>
      <w:r w:rsidRPr="00A462A8">
        <w:rPr>
          <w:rFonts w:ascii="Arial" w:hAnsi="Arial" w:cs="Arial"/>
          <w:b/>
          <w:sz w:val="24"/>
          <w:szCs w:val="24"/>
        </w:rPr>
        <w:t>Introducing a Performance-Based Policy Framework in large Commercial and Industrial Buildings in England and Wales</w:t>
      </w:r>
    </w:p>
    <w:p w14:paraId="47FFBEDA" w14:textId="46766286" w:rsidR="00A462A8" w:rsidRPr="00A462A8" w:rsidRDefault="00A462A8" w:rsidP="00A462A8">
      <w:pPr>
        <w:autoSpaceDE w:val="0"/>
        <w:autoSpaceDN w:val="0"/>
        <w:adjustRightInd w:val="0"/>
        <w:spacing w:line="276" w:lineRule="auto"/>
        <w:rPr>
          <w:rFonts w:ascii="Arial" w:hAnsi="Arial" w:cs="Arial"/>
          <w:b/>
          <w:color w:val="000000"/>
          <w:sz w:val="24"/>
          <w:szCs w:val="24"/>
        </w:rPr>
      </w:pPr>
      <w:r w:rsidRPr="00A462A8">
        <w:rPr>
          <w:rFonts w:ascii="Arial" w:hAnsi="Arial" w:cs="Arial"/>
          <w:b/>
          <w:color w:val="000000"/>
          <w:sz w:val="24"/>
          <w:szCs w:val="24"/>
        </w:rPr>
        <w:t xml:space="preserve">Response from Accessible Retail </w:t>
      </w:r>
    </w:p>
    <w:p w14:paraId="575613B2" w14:textId="3E9D17A1" w:rsidR="00A462A8" w:rsidRPr="00A462A8" w:rsidRDefault="00A462A8" w:rsidP="00A462A8">
      <w:pPr>
        <w:autoSpaceDE w:val="0"/>
        <w:autoSpaceDN w:val="0"/>
        <w:adjustRightInd w:val="0"/>
        <w:spacing w:line="276" w:lineRule="auto"/>
        <w:rPr>
          <w:rFonts w:ascii="Arial" w:hAnsi="Arial" w:cs="Arial"/>
          <w:b/>
          <w:color w:val="000000"/>
          <w:sz w:val="24"/>
          <w:szCs w:val="24"/>
        </w:rPr>
      </w:pPr>
      <w:r w:rsidRPr="00A462A8">
        <w:rPr>
          <w:rFonts w:ascii="Arial" w:hAnsi="Arial" w:cs="Arial"/>
          <w:b/>
          <w:color w:val="000000"/>
          <w:sz w:val="24"/>
          <w:szCs w:val="24"/>
        </w:rPr>
        <w:t>Introduction</w:t>
      </w:r>
    </w:p>
    <w:p w14:paraId="24ECDDA7" w14:textId="33748F23" w:rsidR="00A462A8" w:rsidRPr="00A462A8" w:rsidRDefault="00A462A8" w:rsidP="00A462A8">
      <w:pPr>
        <w:autoSpaceDE w:val="0"/>
        <w:autoSpaceDN w:val="0"/>
        <w:adjustRightInd w:val="0"/>
        <w:spacing w:line="276" w:lineRule="auto"/>
        <w:rPr>
          <w:rFonts w:ascii="Arial" w:hAnsi="Arial" w:cs="Arial"/>
          <w:color w:val="000000"/>
          <w:sz w:val="24"/>
          <w:szCs w:val="24"/>
        </w:rPr>
      </w:pPr>
      <w:r w:rsidRPr="00A462A8">
        <w:rPr>
          <w:rFonts w:ascii="Arial" w:hAnsi="Arial" w:cs="Arial"/>
          <w:color w:val="000000"/>
          <w:sz w:val="24"/>
          <w:szCs w:val="24"/>
        </w:rPr>
        <w:t>Accessible Retail (AR) is the trade body which represents the retail parks and warehouses sector of the retail industry.  We have over 1</w:t>
      </w:r>
      <w:r>
        <w:rPr>
          <w:rFonts w:ascii="Arial" w:hAnsi="Arial" w:cs="Arial"/>
          <w:color w:val="000000"/>
          <w:sz w:val="24"/>
          <w:szCs w:val="24"/>
        </w:rPr>
        <w:t>0</w:t>
      </w:r>
      <w:r w:rsidRPr="00A462A8">
        <w:rPr>
          <w:rFonts w:ascii="Arial" w:hAnsi="Arial" w:cs="Arial"/>
          <w:color w:val="000000"/>
          <w:sz w:val="24"/>
          <w:szCs w:val="24"/>
        </w:rPr>
        <w:t>00 members comprising retailers, developers, owners/</w:t>
      </w:r>
      <w:proofErr w:type="gramStart"/>
      <w:r w:rsidRPr="00A462A8">
        <w:rPr>
          <w:rFonts w:ascii="Arial" w:hAnsi="Arial" w:cs="Arial"/>
          <w:color w:val="000000"/>
          <w:sz w:val="24"/>
          <w:szCs w:val="24"/>
        </w:rPr>
        <w:t>investors</w:t>
      </w:r>
      <w:proofErr w:type="gramEnd"/>
      <w:r w:rsidRPr="00A462A8">
        <w:rPr>
          <w:rFonts w:ascii="Arial" w:hAnsi="Arial" w:cs="Arial"/>
          <w:color w:val="000000"/>
          <w:sz w:val="24"/>
          <w:szCs w:val="24"/>
        </w:rPr>
        <w:t xml:space="preserve"> and advisers, including most of the major companies active in the sector.  </w:t>
      </w:r>
    </w:p>
    <w:p w14:paraId="565F3C3E" w14:textId="77777777" w:rsidR="00A462A8" w:rsidRPr="00A462A8" w:rsidRDefault="00A462A8" w:rsidP="00A462A8">
      <w:pPr>
        <w:autoSpaceDE w:val="0"/>
        <w:autoSpaceDN w:val="0"/>
        <w:adjustRightInd w:val="0"/>
        <w:spacing w:line="276" w:lineRule="auto"/>
        <w:rPr>
          <w:rFonts w:ascii="Arial" w:hAnsi="Arial" w:cs="Arial"/>
          <w:color w:val="000000"/>
          <w:sz w:val="24"/>
          <w:szCs w:val="24"/>
        </w:rPr>
      </w:pPr>
      <w:r w:rsidRPr="00A462A8">
        <w:rPr>
          <w:rFonts w:ascii="Arial" w:hAnsi="Arial" w:cs="Arial"/>
          <w:color w:val="000000"/>
          <w:sz w:val="24"/>
          <w:szCs w:val="24"/>
        </w:rPr>
        <w:t xml:space="preserve">Retail parks and warehouses comprise one of the three major retail sectors.  We play a significant role in the economy and many of our members trade across Europe and beyond. The sector accounts for some third of total retail spend and comprises the largest part of investment grade (prime) retail commercial property.  Our sector employs some 750,000-800,000 people in the UK.  </w:t>
      </w:r>
    </w:p>
    <w:p w14:paraId="22E88AEC" w14:textId="77777777" w:rsidR="00A462A8" w:rsidRPr="00A462A8" w:rsidRDefault="00A462A8" w:rsidP="00A462A8">
      <w:pPr>
        <w:spacing w:line="276" w:lineRule="auto"/>
        <w:rPr>
          <w:rFonts w:ascii="Arial" w:eastAsia="Calibri" w:hAnsi="Arial" w:cs="Arial"/>
          <w:sz w:val="24"/>
          <w:szCs w:val="24"/>
        </w:rPr>
      </w:pPr>
      <w:r w:rsidRPr="00A462A8">
        <w:rPr>
          <w:rFonts w:ascii="Arial" w:eastAsia="Calibri" w:hAnsi="Arial" w:cs="Arial"/>
          <w:sz w:val="24"/>
          <w:szCs w:val="24"/>
        </w:rPr>
        <w:t xml:space="preserve">We welcome the opportunity to respond to this consultation. </w:t>
      </w:r>
    </w:p>
    <w:p w14:paraId="2A64F1D8" w14:textId="77777777" w:rsidR="00A462A8" w:rsidRPr="00A462A8" w:rsidRDefault="00A462A8" w:rsidP="00A462A8">
      <w:pPr>
        <w:spacing w:line="276" w:lineRule="auto"/>
        <w:rPr>
          <w:rFonts w:ascii="Arial" w:hAnsi="Arial" w:cs="Arial"/>
          <w:b/>
          <w:bCs/>
          <w:sz w:val="24"/>
          <w:szCs w:val="24"/>
        </w:rPr>
      </w:pPr>
      <w:r w:rsidRPr="00A462A8">
        <w:rPr>
          <w:rFonts w:ascii="Arial" w:hAnsi="Arial" w:cs="Arial"/>
          <w:b/>
          <w:bCs/>
          <w:sz w:val="24"/>
          <w:szCs w:val="24"/>
        </w:rPr>
        <w:t>Overarching Comments</w:t>
      </w:r>
    </w:p>
    <w:p w14:paraId="41582C35" w14:textId="093BF5A6" w:rsidR="00F117B7" w:rsidRDefault="00A462A8" w:rsidP="00A462A8">
      <w:pPr>
        <w:spacing w:line="276" w:lineRule="auto"/>
        <w:rPr>
          <w:rFonts w:ascii="Arial" w:hAnsi="Arial" w:cs="Arial"/>
          <w:sz w:val="24"/>
          <w:szCs w:val="24"/>
        </w:rPr>
      </w:pPr>
      <w:r>
        <w:rPr>
          <w:rFonts w:ascii="Arial" w:hAnsi="Arial" w:cs="Arial"/>
          <w:sz w:val="24"/>
          <w:szCs w:val="24"/>
        </w:rPr>
        <w:t xml:space="preserve">AR </w:t>
      </w:r>
      <w:r w:rsidRPr="00A462A8">
        <w:rPr>
          <w:rFonts w:ascii="Arial" w:hAnsi="Arial" w:cs="Arial"/>
          <w:sz w:val="24"/>
          <w:szCs w:val="24"/>
        </w:rPr>
        <w:t>share</w:t>
      </w:r>
      <w:r>
        <w:rPr>
          <w:rFonts w:ascii="Arial" w:hAnsi="Arial" w:cs="Arial"/>
          <w:sz w:val="24"/>
          <w:szCs w:val="24"/>
        </w:rPr>
        <w:t>s and supports</w:t>
      </w:r>
      <w:r w:rsidRPr="00A462A8">
        <w:rPr>
          <w:rFonts w:ascii="Arial" w:hAnsi="Arial" w:cs="Arial"/>
          <w:sz w:val="24"/>
          <w:szCs w:val="24"/>
        </w:rPr>
        <w:t xml:space="preserve"> the Government’s </w:t>
      </w:r>
      <w:r>
        <w:rPr>
          <w:rFonts w:ascii="Arial" w:hAnsi="Arial" w:cs="Arial"/>
          <w:sz w:val="24"/>
          <w:szCs w:val="24"/>
        </w:rPr>
        <w:t>intention to introduce a performance</w:t>
      </w:r>
      <w:r w:rsidR="00F117B7">
        <w:rPr>
          <w:rFonts w:ascii="Arial" w:hAnsi="Arial" w:cs="Arial"/>
          <w:sz w:val="24"/>
          <w:szCs w:val="24"/>
        </w:rPr>
        <w:t>-</w:t>
      </w:r>
      <w:r>
        <w:rPr>
          <w:rFonts w:ascii="Arial" w:hAnsi="Arial" w:cs="Arial"/>
          <w:sz w:val="24"/>
          <w:szCs w:val="24"/>
        </w:rPr>
        <w:t xml:space="preserve">based framework in large buildings as part of </w:t>
      </w:r>
      <w:r w:rsidR="00F117B7">
        <w:rPr>
          <w:rFonts w:ascii="Arial" w:hAnsi="Arial" w:cs="Arial"/>
          <w:sz w:val="24"/>
          <w:szCs w:val="24"/>
        </w:rPr>
        <w:t xml:space="preserve">a </w:t>
      </w:r>
      <w:r>
        <w:rPr>
          <w:rFonts w:ascii="Arial" w:hAnsi="Arial" w:cs="Arial"/>
          <w:sz w:val="24"/>
          <w:szCs w:val="24"/>
        </w:rPr>
        <w:t>suite of policies</w:t>
      </w:r>
      <w:r w:rsidR="006D2790">
        <w:rPr>
          <w:rFonts w:ascii="Arial" w:hAnsi="Arial" w:cs="Arial"/>
          <w:sz w:val="24"/>
          <w:szCs w:val="24"/>
        </w:rPr>
        <w:t xml:space="preserve"> comprising a direction of travel </w:t>
      </w:r>
      <w:r>
        <w:rPr>
          <w:rFonts w:ascii="Arial" w:hAnsi="Arial" w:cs="Arial"/>
          <w:sz w:val="24"/>
          <w:szCs w:val="24"/>
        </w:rPr>
        <w:t>to achieve net zero carbon by 2050.</w:t>
      </w:r>
      <w:r w:rsidR="00F117B7">
        <w:rPr>
          <w:rFonts w:ascii="Arial" w:hAnsi="Arial" w:cs="Arial"/>
          <w:sz w:val="24"/>
          <w:szCs w:val="24"/>
        </w:rPr>
        <w:t xml:space="preserve">  </w:t>
      </w:r>
    </w:p>
    <w:p w14:paraId="606520B3" w14:textId="57E56BA3" w:rsidR="00F117B7" w:rsidRDefault="00F117B7" w:rsidP="00A462A8">
      <w:pPr>
        <w:spacing w:line="276" w:lineRule="auto"/>
        <w:rPr>
          <w:rFonts w:ascii="Arial" w:hAnsi="Arial" w:cs="Arial"/>
          <w:sz w:val="24"/>
          <w:szCs w:val="24"/>
        </w:rPr>
      </w:pPr>
      <w:r>
        <w:rPr>
          <w:rFonts w:ascii="Arial" w:hAnsi="Arial" w:cs="Arial"/>
          <w:sz w:val="24"/>
          <w:szCs w:val="24"/>
        </w:rPr>
        <w:t xml:space="preserve">We have </w:t>
      </w:r>
      <w:r w:rsidR="00F6435B">
        <w:rPr>
          <w:rFonts w:ascii="Arial" w:hAnsi="Arial" w:cs="Arial"/>
          <w:sz w:val="24"/>
          <w:szCs w:val="24"/>
        </w:rPr>
        <w:t xml:space="preserve">some </w:t>
      </w:r>
      <w:r>
        <w:rPr>
          <w:rFonts w:ascii="Arial" w:hAnsi="Arial" w:cs="Arial"/>
          <w:sz w:val="24"/>
          <w:szCs w:val="24"/>
        </w:rPr>
        <w:t xml:space="preserve">concerns, but these are regarding implementation and management </w:t>
      </w:r>
      <w:r w:rsidR="00F6435B">
        <w:rPr>
          <w:rFonts w:ascii="Arial" w:hAnsi="Arial" w:cs="Arial"/>
          <w:sz w:val="24"/>
          <w:szCs w:val="24"/>
        </w:rPr>
        <w:t xml:space="preserve">issues </w:t>
      </w:r>
      <w:r>
        <w:rPr>
          <w:rFonts w:ascii="Arial" w:hAnsi="Arial" w:cs="Arial"/>
          <w:sz w:val="24"/>
          <w:szCs w:val="24"/>
        </w:rPr>
        <w:t xml:space="preserve">rather than the principles or reducing energy consumption and carbon emissions.  In raising them, our aim is to ensure the </w:t>
      </w:r>
      <w:r w:rsidR="00111B4C">
        <w:rPr>
          <w:rFonts w:ascii="Arial" w:hAnsi="Arial" w:cs="Arial"/>
          <w:sz w:val="24"/>
          <w:szCs w:val="24"/>
        </w:rPr>
        <w:t xml:space="preserve">PBF </w:t>
      </w:r>
      <w:r>
        <w:rPr>
          <w:rFonts w:ascii="Arial" w:hAnsi="Arial" w:cs="Arial"/>
          <w:sz w:val="24"/>
          <w:szCs w:val="24"/>
        </w:rPr>
        <w:t xml:space="preserve">is a success and is implemented </w:t>
      </w:r>
      <w:r w:rsidR="002572D7">
        <w:rPr>
          <w:rFonts w:ascii="Arial" w:hAnsi="Arial" w:cs="Arial"/>
          <w:sz w:val="24"/>
          <w:szCs w:val="24"/>
        </w:rPr>
        <w:t xml:space="preserve">in a </w:t>
      </w:r>
      <w:r>
        <w:rPr>
          <w:rFonts w:ascii="Arial" w:hAnsi="Arial" w:cs="Arial"/>
          <w:sz w:val="24"/>
          <w:szCs w:val="24"/>
        </w:rPr>
        <w:t>fair</w:t>
      </w:r>
      <w:r w:rsidR="002572D7">
        <w:rPr>
          <w:rFonts w:ascii="Arial" w:hAnsi="Arial" w:cs="Arial"/>
          <w:sz w:val="24"/>
          <w:szCs w:val="24"/>
        </w:rPr>
        <w:t xml:space="preserve"> way</w:t>
      </w:r>
      <w:r>
        <w:rPr>
          <w:rFonts w:ascii="Arial" w:hAnsi="Arial" w:cs="Arial"/>
          <w:sz w:val="24"/>
          <w:szCs w:val="24"/>
        </w:rPr>
        <w:t xml:space="preserve"> to all parties. </w:t>
      </w:r>
      <w:r w:rsidR="002572D7">
        <w:rPr>
          <w:rFonts w:ascii="Arial" w:hAnsi="Arial" w:cs="Arial"/>
          <w:sz w:val="24"/>
          <w:szCs w:val="24"/>
        </w:rPr>
        <w:t>Satisfying t</w:t>
      </w:r>
      <w:r w:rsidR="00F6435B">
        <w:rPr>
          <w:rFonts w:ascii="Arial" w:hAnsi="Arial" w:cs="Arial"/>
          <w:sz w:val="24"/>
          <w:szCs w:val="24"/>
        </w:rPr>
        <w:t xml:space="preserve">he latter point is particularly important </w:t>
      </w:r>
      <w:r>
        <w:rPr>
          <w:rFonts w:ascii="Arial" w:hAnsi="Arial" w:cs="Arial"/>
          <w:sz w:val="24"/>
          <w:szCs w:val="24"/>
        </w:rPr>
        <w:t xml:space="preserve">given that the proposals </w:t>
      </w:r>
      <w:r w:rsidR="00F6435B">
        <w:rPr>
          <w:rFonts w:ascii="Arial" w:hAnsi="Arial" w:cs="Arial"/>
          <w:sz w:val="24"/>
          <w:szCs w:val="24"/>
        </w:rPr>
        <w:t xml:space="preserve">involve </w:t>
      </w:r>
      <w:r w:rsidR="002572D7">
        <w:rPr>
          <w:rFonts w:ascii="Arial" w:hAnsi="Arial" w:cs="Arial"/>
          <w:sz w:val="24"/>
          <w:szCs w:val="24"/>
        </w:rPr>
        <w:t xml:space="preserve">balancing </w:t>
      </w:r>
      <w:r w:rsidR="00F6435B">
        <w:rPr>
          <w:rFonts w:ascii="Arial" w:hAnsi="Arial" w:cs="Arial"/>
          <w:sz w:val="24"/>
          <w:szCs w:val="24"/>
        </w:rPr>
        <w:t xml:space="preserve">the interests of </w:t>
      </w:r>
      <w:r w:rsidR="002572D7">
        <w:rPr>
          <w:rFonts w:ascii="Arial" w:hAnsi="Arial" w:cs="Arial"/>
          <w:sz w:val="24"/>
          <w:szCs w:val="24"/>
        </w:rPr>
        <w:t xml:space="preserve">both </w:t>
      </w:r>
      <w:r w:rsidR="00F6435B">
        <w:rPr>
          <w:rFonts w:ascii="Arial" w:hAnsi="Arial" w:cs="Arial"/>
          <w:sz w:val="24"/>
          <w:szCs w:val="24"/>
        </w:rPr>
        <w:t xml:space="preserve">owner and occupier, </w:t>
      </w:r>
      <w:r w:rsidR="002572D7">
        <w:rPr>
          <w:rFonts w:ascii="Arial" w:hAnsi="Arial" w:cs="Arial"/>
          <w:sz w:val="24"/>
          <w:szCs w:val="24"/>
        </w:rPr>
        <w:t xml:space="preserve">an area in which difficulties can </w:t>
      </w:r>
      <w:r w:rsidR="00111B4C">
        <w:rPr>
          <w:rFonts w:ascii="Arial" w:hAnsi="Arial" w:cs="Arial"/>
          <w:sz w:val="24"/>
          <w:szCs w:val="24"/>
        </w:rPr>
        <w:t xml:space="preserve">and do </w:t>
      </w:r>
      <w:r w:rsidR="002572D7">
        <w:rPr>
          <w:rFonts w:ascii="Arial" w:hAnsi="Arial" w:cs="Arial"/>
          <w:sz w:val="24"/>
          <w:szCs w:val="24"/>
        </w:rPr>
        <w:t xml:space="preserve">arise. </w:t>
      </w:r>
    </w:p>
    <w:p w14:paraId="3D5AF434" w14:textId="4D9ACFD3" w:rsidR="00DD4D06" w:rsidRDefault="002572D7" w:rsidP="00A462A8">
      <w:pPr>
        <w:spacing w:line="276" w:lineRule="auto"/>
        <w:rPr>
          <w:rFonts w:ascii="Arial" w:hAnsi="Arial" w:cs="Arial"/>
          <w:sz w:val="24"/>
          <w:szCs w:val="24"/>
        </w:rPr>
      </w:pPr>
      <w:r>
        <w:rPr>
          <w:rFonts w:ascii="Arial" w:hAnsi="Arial" w:cs="Arial"/>
          <w:sz w:val="24"/>
          <w:szCs w:val="24"/>
        </w:rPr>
        <w:t xml:space="preserve">Not all our concerns are addressed in the questions asked in the consultation.  </w:t>
      </w:r>
      <w:r w:rsidR="00DD4D06">
        <w:rPr>
          <w:rFonts w:ascii="Arial" w:hAnsi="Arial" w:cs="Arial"/>
          <w:sz w:val="24"/>
          <w:szCs w:val="24"/>
        </w:rPr>
        <w:t xml:space="preserve">It is </w:t>
      </w:r>
      <w:r w:rsidR="00F01F5F">
        <w:rPr>
          <w:rFonts w:ascii="Arial" w:hAnsi="Arial" w:cs="Arial"/>
          <w:sz w:val="24"/>
          <w:szCs w:val="24"/>
        </w:rPr>
        <w:t>propose</w:t>
      </w:r>
      <w:r w:rsidR="00DD4D06">
        <w:rPr>
          <w:rFonts w:ascii="Arial" w:hAnsi="Arial" w:cs="Arial"/>
          <w:sz w:val="24"/>
          <w:szCs w:val="24"/>
        </w:rPr>
        <w:t>d</w:t>
      </w:r>
      <w:r w:rsidR="00F01F5F">
        <w:rPr>
          <w:rFonts w:ascii="Arial" w:hAnsi="Arial" w:cs="Arial"/>
          <w:sz w:val="24"/>
          <w:szCs w:val="24"/>
        </w:rPr>
        <w:t xml:space="preserve"> the </w:t>
      </w:r>
      <w:r w:rsidR="00111B4C">
        <w:rPr>
          <w:rFonts w:ascii="Arial" w:hAnsi="Arial" w:cs="Arial"/>
          <w:sz w:val="24"/>
          <w:szCs w:val="24"/>
        </w:rPr>
        <w:t xml:space="preserve">PBF </w:t>
      </w:r>
      <w:r w:rsidR="00F01F5F">
        <w:rPr>
          <w:rFonts w:ascii="Arial" w:hAnsi="Arial" w:cs="Arial"/>
          <w:sz w:val="24"/>
          <w:szCs w:val="24"/>
        </w:rPr>
        <w:t xml:space="preserve">is operated as digitally as possible </w:t>
      </w:r>
      <w:r w:rsidR="00DD4D06">
        <w:rPr>
          <w:rFonts w:ascii="Arial" w:hAnsi="Arial" w:cs="Arial"/>
          <w:sz w:val="24"/>
          <w:szCs w:val="24"/>
        </w:rPr>
        <w:t xml:space="preserve">– an approach with which we </w:t>
      </w:r>
      <w:r w:rsidR="00DD4D06">
        <w:rPr>
          <w:rFonts w:ascii="Arial" w:hAnsi="Arial" w:cs="Arial"/>
          <w:sz w:val="24"/>
          <w:szCs w:val="24"/>
        </w:rPr>
        <w:lastRenderedPageBreak/>
        <w:t xml:space="preserve">agree.  Our concern on this is whether the software needed to support </w:t>
      </w:r>
      <w:r w:rsidR="00111B4C">
        <w:rPr>
          <w:rFonts w:ascii="Arial" w:hAnsi="Arial" w:cs="Arial"/>
          <w:sz w:val="24"/>
          <w:szCs w:val="24"/>
        </w:rPr>
        <w:t xml:space="preserve">it </w:t>
      </w:r>
      <w:r w:rsidR="00DD4D06">
        <w:rPr>
          <w:rFonts w:ascii="Arial" w:hAnsi="Arial" w:cs="Arial"/>
          <w:sz w:val="24"/>
          <w:szCs w:val="24"/>
        </w:rPr>
        <w:t>is ready and reliable given that was not the case with the CRC Energy Efficiency Scheme and some other Government IT initiatives.</w:t>
      </w:r>
      <w:r w:rsidR="006D2790">
        <w:rPr>
          <w:rFonts w:ascii="Arial" w:hAnsi="Arial" w:cs="Arial"/>
          <w:sz w:val="24"/>
          <w:szCs w:val="24"/>
        </w:rPr>
        <w:t xml:space="preserve"> </w:t>
      </w:r>
    </w:p>
    <w:p w14:paraId="525BD036" w14:textId="730326EB" w:rsidR="00111B4C" w:rsidRDefault="00DD4D06" w:rsidP="00111B4C">
      <w:pPr>
        <w:spacing w:line="276" w:lineRule="auto"/>
        <w:rPr>
          <w:rFonts w:ascii="Arial" w:hAnsi="Arial" w:cs="Arial"/>
          <w:sz w:val="24"/>
          <w:szCs w:val="24"/>
        </w:rPr>
      </w:pPr>
      <w:r>
        <w:rPr>
          <w:rFonts w:ascii="Arial" w:hAnsi="Arial" w:cs="Arial"/>
          <w:sz w:val="24"/>
          <w:szCs w:val="24"/>
        </w:rPr>
        <w:t xml:space="preserve">Greater clarity is needed on </w:t>
      </w:r>
      <w:r w:rsidR="00D214F7">
        <w:rPr>
          <w:rFonts w:ascii="Arial" w:hAnsi="Arial" w:cs="Arial"/>
          <w:sz w:val="24"/>
          <w:szCs w:val="24"/>
        </w:rPr>
        <w:t xml:space="preserve">how the Government sees </w:t>
      </w:r>
      <w:r>
        <w:rPr>
          <w:rFonts w:ascii="Arial" w:hAnsi="Arial" w:cs="Arial"/>
          <w:sz w:val="24"/>
          <w:szCs w:val="24"/>
        </w:rPr>
        <w:t xml:space="preserve">the </w:t>
      </w:r>
      <w:r w:rsidR="00D214F7">
        <w:rPr>
          <w:rFonts w:ascii="Arial" w:hAnsi="Arial" w:cs="Arial"/>
          <w:sz w:val="24"/>
          <w:szCs w:val="24"/>
        </w:rPr>
        <w:t xml:space="preserve">suite of ‘green’ systems – the </w:t>
      </w:r>
      <w:r w:rsidR="00111B4C">
        <w:rPr>
          <w:rFonts w:ascii="Arial" w:hAnsi="Arial" w:cs="Arial"/>
          <w:sz w:val="24"/>
          <w:szCs w:val="24"/>
        </w:rPr>
        <w:t>PBF</w:t>
      </w:r>
      <w:r w:rsidR="00D214F7">
        <w:rPr>
          <w:rFonts w:ascii="Arial" w:hAnsi="Arial" w:cs="Arial"/>
          <w:sz w:val="24"/>
          <w:szCs w:val="24"/>
        </w:rPr>
        <w:t>, EPCs, MEES, DECs etc – working together to produce a mutually supportive</w:t>
      </w:r>
      <w:r w:rsidR="006D2790">
        <w:rPr>
          <w:rFonts w:ascii="Arial" w:hAnsi="Arial" w:cs="Arial"/>
          <w:sz w:val="24"/>
          <w:szCs w:val="24"/>
        </w:rPr>
        <w:t xml:space="preserve"> and </w:t>
      </w:r>
      <w:r w:rsidR="00D214F7">
        <w:rPr>
          <w:rFonts w:ascii="Arial" w:hAnsi="Arial" w:cs="Arial"/>
          <w:sz w:val="24"/>
          <w:szCs w:val="24"/>
        </w:rPr>
        <w:t>not overlapping landscape of measures to deliver net zero carbon</w:t>
      </w:r>
      <w:r w:rsidR="006D2790">
        <w:rPr>
          <w:rFonts w:ascii="Arial" w:hAnsi="Arial" w:cs="Arial"/>
          <w:sz w:val="24"/>
          <w:szCs w:val="24"/>
        </w:rPr>
        <w:t xml:space="preserve"> </w:t>
      </w:r>
      <w:r w:rsidR="00111B4C">
        <w:rPr>
          <w:rFonts w:ascii="Arial" w:hAnsi="Arial" w:cs="Arial"/>
          <w:sz w:val="24"/>
          <w:szCs w:val="24"/>
        </w:rPr>
        <w:t xml:space="preserve">which includes </w:t>
      </w:r>
      <w:r w:rsidR="006D2790">
        <w:rPr>
          <w:rFonts w:ascii="Arial" w:hAnsi="Arial" w:cs="Arial"/>
          <w:sz w:val="24"/>
          <w:szCs w:val="24"/>
        </w:rPr>
        <w:t>a consistent methodology employed to measure occupiers</w:t>
      </w:r>
      <w:r w:rsidR="00455C1C">
        <w:rPr>
          <w:rFonts w:ascii="Arial" w:hAnsi="Arial" w:cs="Arial"/>
          <w:sz w:val="24"/>
          <w:szCs w:val="24"/>
        </w:rPr>
        <w:t>’</w:t>
      </w:r>
      <w:r w:rsidR="006D2790">
        <w:rPr>
          <w:rFonts w:ascii="Arial" w:hAnsi="Arial" w:cs="Arial"/>
          <w:sz w:val="24"/>
          <w:szCs w:val="24"/>
        </w:rPr>
        <w:t xml:space="preserve"> energy consumption</w:t>
      </w:r>
      <w:r w:rsidR="00111B4C">
        <w:rPr>
          <w:rFonts w:ascii="Arial" w:hAnsi="Arial" w:cs="Arial"/>
          <w:sz w:val="24"/>
          <w:szCs w:val="24"/>
        </w:rPr>
        <w:t>.  Is the Government satisfied that there is little or no risk that, having undertaken works to achieve EPC B, the latter will not align with what a PBR requires resulting in abortive work having been undertaken</w:t>
      </w:r>
      <w:r w:rsidR="00EC47A7">
        <w:rPr>
          <w:rFonts w:ascii="Arial" w:hAnsi="Arial" w:cs="Arial"/>
          <w:sz w:val="24"/>
          <w:szCs w:val="24"/>
        </w:rPr>
        <w:t>?</w:t>
      </w:r>
      <w:r w:rsidR="00111B4C">
        <w:rPr>
          <w:rFonts w:ascii="Arial" w:hAnsi="Arial" w:cs="Arial"/>
          <w:sz w:val="24"/>
          <w:szCs w:val="24"/>
        </w:rPr>
        <w:t xml:space="preserve">   </w:t>
      </w:r>
    </w:p>
    <w:p w14:paraId="75F2CCB0" w14:textId="39DF9B76" w:rsidR="006D2790" w:rsidRDefault="00111B4C" w:rsidP="00A462A8">
      <w:pPr>
        <w:spacing w:line="276" w:lineRule="auto"/>
        <w:rPr>
          <w:rFonts w:ascii="Arial" w:hAnsi="Arial" w:cs="Arial"/>
          <w:sz w:val="24"/>
          <w:szCs w:val="24"/>
        </w:rPr>
      </w:pPr>
      <w:r>
        <w:rPr>
          <w:rFonts w:ascii="Arial" w:hAnsi="Arial" w:cs="Arial"/>
          <w:sz w:val="24"/>
          <w:szCs w:val="24"/>
        </w:rPr>
        <w:t>The</w:t>
      </w:r>
      <w:r w:rsidR="006D2790">
        <w:rPr>
          <w:rFonts w:ascii="Arial" w:hAnsi="Arial" w:cs="Arial"/>
          <w:sz w:val="24"/>
          <w:szCs w:val="24"/>
        </w:rPr>
        <w:t xml:space="preserve">re </w:t>
      </w:r>
      <w:r w:rsidR="00455C1C">
        <w:rPr>
          <w:rFonts w:ascii="Arial" w:hAnsi="Arial" w:cs="Arial"/>
          <w:sz w:val="24"/>
          <w:szCs w:val="24"/>
        </w:rPr>
        <w:t xml:space="preserve">needs to be clear differentiation between these systems – there </w:t>
      </w:r>
      <w:r w:rsidR="006D2790">
        <w:rPr>
          <w:rFonts w:ascii="Arial" w:hAnsi="Arial" w:cs="Arial"/>
          <w:sz w:val="24"/>
          <w:szCs w:val="24"/>
        </w:rPr>
        <w:t xml:space="preserve">is evidence already </w:t>
      </w:r>
      <w:r w:rsidR="00455C1C">
        <w:rPr>
          <w:rFonts w:ascii="Arial" w:hAnsi="Arial" w:cs="Arial"/>
          <w:sz w:val="24"/>
          <w:szCs w:val="24"/>
        </w:rPr>
        <w:t xml:space="preserve">in the market of some confusion </w:t>
      </w:r>
      <w:r w:rsidR="006D2790">
        <w:rPr>
          <w:rFonts w:ascii="Arial" w:hAnsi="Arial" w:cs="Arial"/>
          <w:sz w:val="24"/>
          <w:szCs w:val="24"/>
        </w:rPr>
        <w:t>between EPCs and DECs.</w:t>
      </w:r>
      <w:r>
        <w:rPr>
          <w:rFonts w:ascii="Arial" w:hAnsi="Arial" w:cs="Arial"/>
          <w:sz w:val="24"/>
          <w:szCs w:val="24"/>
        </w:rPr>
        <w:t xml:space="preserve">  </w:t>
      </w:r>
    </w:p>
    <w:p w14:paraId="6BFEC724" w14:textId="039722C2" w:rsidR="00455C1C" w:rsidRDefault="00455C1C" w:rsidP="00A462A8">
      <w:pPr>
        <w:spacing w:line="276" w:lineRule="auto"/>
        <w:rPr>
          <w:rFonts w:ascii="Arial" w:hAnsi="Arial" w:cs="Arial"/>
          <w:sz w:val="24"/>
          <w:szCs w:val="24"/>
        </w:rPr>
      </w:pPr>
      <w:r>
        <w:rPr>
          <w:rFonts w:ascii="Arial" w:hAnsi="Arial" w:cs="Arial"/>
          <w:sz w:val="24"/>
          <w:szCs w:val="24"/>
        </w:rPr>
        <w:t xml:space="preserve">If the Framework proves successful (assuming it is eventually extended to all </w:t>
      </w:r>
      <w:r w:rsidR="00EC47A7">
        <w:rPr>
          <w:rFonts w:ascii="Arial" w:hAnsi="Arial" w:cs="Arial"/>
          <w:sz w:val="24"/>
          <w:szCs w:val="24"/>
        </w:rPr>
        <w:t xml:space="preserve">relevant </w:t>
      </w:r>
      <w:r>
        <w:rPr>
          <w:rFonts w:ascii="Arial" w:hAnsi="Arial" w:cs="Arial"/>
          <w:sz w:val="24"/>
          <w:szCs w:val="24"/>
        </w:rPr>
        <w:t>buildings), does the Government consider it will be necessary to retain EPCs?</w:t>
      </w:r>
    </w:p>
    <w:p w14:paraId="5E75A753" w14:textId="3C07A407" w:rsidR="0005244A" w:rsidRDefault="006D2790" w:rsidP="00A462A8">
      <w:pPr>
        <w:spacing w:line="276" w:lineRule="auto"/>
        <w:rPr>
          <w:rFonts w:ascii="Arial" w:hAnsi="Arial" w:cs="Arial"/>
          <w:sz w:val="24"/>
          <w:szCs w:val="24"/>
        </w:rPr>
      </w:pPr>
      <w:r>
        <w:rPr>
          <w:rFonts w:ascii="Arial" w:hAnsi="Arial" w:cs="Arial"/>
          <w:sz w:val="24"/>
          <w:szCs w:val="24"/>
        </w:rPr>
        <w:t xml:space="preserve">There is no mention made of public buildings of over 1000m2. Will the framework apply to these buildings in the same way and </w:t>
      </w:r>
      <w:r w:rsidR="00083E26">
        <w:rPr>
          <w:rFonts w:ascii="Arial" w:hAnsi="Arial" w:cs="Arial"/>
          <w:sz w:val="24"/>
          <w:szCs w:val="24"/>
        </w:rPr>
        <w:t>i</w:t>
      </w:r>
      <w:r>
        <w:rPr>
          <w:rFonts w:ascii="Arial" w:hAnsi="Arial" w:cs="Arial"/>
          <w:sz w:val="24"/>
          <w:szCs w:val="24"/>
        </w:rPr>
        <w:t xml:space="preserve">n the same timescale as those in the private sector? </w:t>
      </w:r>
    </w:p>
    <w:p w14:paraId="2C110301" w14:textId="3F83A8D5" w:rsidR="00111B4C" w:rsidRDefault="0005244A" w:rsidP="00A462A8">
      <w:pPr>
        <w:spacing w:line="276" w:lineRule="auto"/>
        <w:rPr>
          <w:rFonts w:ascii="Arial" w:hAnsi="Arial" w:cs="Arial"/>
          <w:sz w:val="24"/>
          <w:szCs w:val="24"/>
        </w:rPr>
      </w:pPr>
      <w:r>
        <w:rPr>
          <w:rFonts w:ascii="Arial" w:hAnsi="Arial" w:cs="Arial"/>
          <w:sz w:val="24"/>
          <w:szCs w:val="24"/>
        </w:rPr>
        <w:t xml:space="preserve">The consultation says achieving the benchmarks proposed for 2025 and 2030 will not deliver net zero carbon by 2050 and will need to be raised in the subsequent twenty years. Regardless of what innovations may be available during that time to </w:t>
      </w:r>
      <w:r w:rsidR="00111B4C">
        <w:rPr>
          <w:rFonts w:ascii="Arial" w:hAnsi="Arial" w:cs="Arial"/>
          <w:sz w:val="24"/>
          <w:szCs w:val="24"/>
        </w:rPr>
        <w:t xml:space="preserve">help </w:t>
      </w:r>
      <w:r>
        <w:rPr>
          <w:rFonts w:ascii="Arial" w:hAnsi="Arial" w:cs="Arial"/>
          <w:sz w:val="24"/>
          <w:szCs w:val="24"/>
        </w:rPr>
        <w:t xml:space="preserve">drive </w:t>
      </w:r>
      <w:r w:rsidR="00EC47A7">
        <w:rPr>
          <w:rFonts w:ascii="Arial" w:hAnsi="Arial" w:cs="Arial"/>
          <w:sz w:val="24"/>
          <w:szCs w:val="24"/>
        </w:rPr>
        <w:t xml:space="preserve">further </w:t>
      </w:r>
      <w:r>
        <w:rPr>
          <w:rFonts w:ascii="Arial" w:hAnsi="Arial" w:cs="Arial"/>
          <w:sz w:val="24"/>
          <w:szCs w:val="24"/>
        </w:rPr>
        <w:t xml:space="preserve">performance, the Government should publish </w:t>
      </w:r>
      <w:r w:rsidR="00111B4C">
        <w:rPr>
          <w:rFonts w:ascii="Arial" w:hAnsi="Arial" w:cs="Arial"/>
          <w:sz w:val="24"/>
          <w:szCs w:val="24"/>
        </w:rPr>
        <w:t xml:space="preserve">its view of </w:t>
      </w:r>
      <w:r>
        <w:rPr>
          <w:rFonts w:ascii="Arial" w:hAnsi="Arial" w:cs="Arial"/>
          <w:sz w:val="24"/>
          <w:szCs w:val="24"/>
        </w:rPr>
        <w:t>how it sees the trajectory between 2030 and 2050</w:t>
      </w:r>
      <w:r w:rsidR="00111B4C">
        <w:rPr>
          <w:rFonts w:ascii="Arial" w:hAnsi="Arial" w:cs="Arial"/>
          <w:sz w:val="24"/>
          <w:szCs w:val="24"/>
        </w:rPr>
        <w:t xml:space="preserve"> (</w:t>
      </w:r>
      <w:proofErr w:type="gramStart"/>
      <w:r w:rsidR="00111B4C">
        <w:rPr>
          <w:rFonts w:ascii="Arial" w:hAnsi="Arial" w:cs="Arial"/>
          <w:sz w:val="24"/>
          <w:szCs w:val="24"/>
        </w:rPr>
        <w:t>in particular the</w:t>
      </w:r>
      <w:proofErr w:type="gramEnd"/>
      <w:r w:rsidR="00111B4C">
        <w:rPr>
          <w:rFonts w:ascii="Arial" w:hAnsi="Arial" w:cs="Arial"/>
          <w:sz w:val="24"/>
          <w:szCs w:val="24"/>
        </w:rPr>
        <w:t xml:space="preserve"> slope)</w:t>
      </w:r>
      <w:r>
        <w:rPr>
          <w:rFonts w:ascii="Arial" w:hAnsi="Arial" w:cs="Arial"/>
          <w:sz w:val="24"/>
          <w:szCs w:val="24"/>
        </w:rPr>
        <w:t xml:space="preserve">, so that owners and occupiers know what </w:t>
      </w:r>
      <w:r w:rsidR="00083E26">
        <w:rPr>
          <w:rFonts w:ascii="Arial" w:hAnsi="Arial" w:cs="Arial"/>
          <w:sz w:val="24"/>
          <w:szCs w:val="24"/>
        </w:rPr>
        <w:t xml:space="preserve">likely </w:t>
      </w:r>
      <w:r>
        <w:rPr>
          <w:rFonts w:ascii="Arial" w:hAnsi="Arial" w:cs="Arial"/>
          <w:sz w:val="24"/>
          <w:szCs w:val="24"/>
        </w:rPr>
        <w:t xml:space="preserve">minimum targets </w:t>
      </w:r>
      <w:r w:rsidR="00111B4C">
        <w:rPr>
          <w:rFonts w:ascii="Arial" w:hAnsi="Arial" w:cs="Arial"/>
          <w:sz w:val="24"/>
          <w:szCs w:val="24"/>
        </w:rPr>
        <w:t>to plan for as the pathway progresses.</w:t>
      </w:r>
    </w:p>
    <w:p w14:paraId="38F0CB1F" w14:textId="49410ABA" w:rsidR="00C82B28" w:rsidRDefault="00DF29EA" w:rsidP="00A462A8">
      <w:pPr>
        <w:spacing w:line="276" w:lineRule="auto"/>
        <w:rPr>
          <w:rFonts w:ascii="Arial" w:hAnsi="Arial" w:cs="Arial"/>
          <w:sz w:val="24"/>
          <w:szCs w:val="24"/>
        </w:rPr>
      </w:pPr>
      <w:r>
        <w:rPr>
          <w:rFonts w:ascii="Arial" w:hAnsi="Arial" w:cs="Arial"/>
          <w:sz w:val="24"/>
          <w:szCs w:val="24"/>
        </w:rPr>
        <w:t xml:space="preserve">The PBF requires that, after </w:t>
      </w:r>
      <w:r w:rsidR="00545F69">
        <w:rPr>
          <w:rFonts w:ascii="Arial" w:hAnsi="Arial" w:cs="Arial"/>
          <w:sz w:val="24"/>
          <w:szCs w:val="24"/>
        </w:rPr>
        <w:t xml:space="preserve">a building is on-boarded, it will undergo a physical assessment by a qualified person. </w:t>
      </w:r>
      <w:r w:rsidR="00962813">
        <w:rPr>
          <w:rFonts w:ascii="Arial" w:hAnsi="Arial" w:cs="Arial"/>
          <w:sz w:val="24"/>
          <w:szCs w:val="24"/>
        </w:rPr>
        <w:t xml:space="preserve"> </w:t>
      </w:r>
      <w:r w:rsidR="00E06E11">
        <w:rPr>
          <w:rFonts w:ascii="Arial" w:hAnsi="Arial" w:cs="Arial"/>
          <w:sz w:val="24"/>
          <w:szCs w:val="24"/>
        </w:rPr>
        <w:t xml:space="preserve">We are </w:t>
      </w:r>
      <w:r w:rsidR="008E34A4">
        <w:rPr>
          <w:rFonts w:ascii="Arial" w:hAnsi="Arial" w:cs="Arial"/>
          <w:sz w:val="24"/>
          <w:szCs w:val="24"/>
        </w:rPr>
        <w:t xml:space="preserve">concerned </w:t>
      </w:r>
      <w:r w:rsidR="00F06E7C">
        <w:rPr>
          <w:rFonts w:ascii="Arial" w:hAnsi="Arial" w:cs="Arial"/>
          <w:sz w:val="24"/>
          <w:szCs w:val="24"/>
        </w:rPr>
        <w:t xml:space="preserve">there will be sufficient </w:t>
      </w:r>
      <w:r w:rsidR="00AB6818">
        <w:rPr>
          <w:rFonts w:ascii="Arial" w:hAnsi="Arial" w:cs="Arial"/>
          <w:sz w:val="24"/>
          <w:szCs w:val="24"/>
        </w:rPr>
        <w:t xml:space="preserve">trained personnel </w:t>
      </w:r>
      <w:r w:rsidR="004541C2">
        <w:rPr>
          <w:rFonts w:ascii="Arial" w:hAnsi="Arial" w:cs="Arial"/>
          <w:sz w:val="24"/>
          <w:szCs w:val="24"/>
        </w:rPr>
        <w:t>when the proposals go live</w:t>
      </w:r>
      <w:r w:rsidR="00874E06">
        <w:rPr>
          <w:rFonts w:ascii="Arial" w:hAnsi="Arial" w:cs="Arial"/>
          <w:sz w:val="24"/>
          <w:szCs w:val="24"/>
        </w:rPr>
        <w:t xml:space="preserve">.  </w:t>
      </w:r>
      <w:r w:rsidR="007513E7">
        <w:rPr>
          <w:rFonts w:ascii="Arial" w:hAnsi="Arial" w:cs="Arial"/>
          <w:sz w:val="24"/>
          <w:szCs w:val="24"/>
        </w:rPr>
        <w:t>T</w:t>
      </w:r>
      <w:r w:rsidR="00414423">
        <w:rPr>
          <w:rFonts w:ascii="Arial" w:hAnsi="Arial" w:cs="Arial"/>
          <w:sz w:val="24"/>
          <w:szCs w:val="24"/>
        </w:rPr>
        <w:t xml:space="preserve">here should be early Government intervention to ensure that </w:t>
      </w:r>
      <w:r w:rsidR="001F6585">
        <w:rPr>
          <w:rFonts w:ascii="Arial" w:hAnsi="Arial" w:cs="Arial"/>
          <w:sz w:val="24"/>
          <w:szCs w:val="24"/>
        </w:rPr>
        <w:t xml:space="preserve">the </w:t>
      </w:r>
      <w:r w:rsidR="00C46A34">
        <w:rPr>
          <w:rFonts w:ascii="Arial" w:hAnsi="Arial" w:cs="Arial"/>
          <w:sz w:val="24"/>
          <w:szCs w:val="24"/>
        </w:rPr>
        <w:t xml:space="preserve">supply </w:t>
      </w:r>
      <w:r w:rsidR="004823E1">
        <w:rPr>
          <w:rFonts w:ascii="Arial" w:hAnsi="Arial" w:cs="Arial"/>
          <w:sz w:val="24"/>
          <w:szCs w:val="24"/>
        </w:rPr>
        <w:t xml:space="preserve">of qualified persons is </w:t>
      </w:r>
      <w:r w:rsidR="001F6585">
        <w:rPr>
          <w:rFonts w:ascii="Arial" w:hAnsi="Arial" w:cs="Arial"/>
          <w:sz w:val="24"/>
          <w:szCs w:val="24"/>
        </w:rPr>
        <w:t xml:space="preserve">properly resourced. </w:t>
      </w:r>
      <w:r w:rsidR="003850F9">
        <w:rPr>
          <w:rFonts w:ascii="Arial" w:hAnsi="Arial" w:cs="Arial"/>
          <w:sz w:val="24"/>
          <w:szCs w:val="24"/>
        </w:rPr>
        <w:t xml:space="preserve"> </w:t>
      </w:r>
    </w:p>
    <w:p w14:paraId="049E2D5D" w14:textId="1217F829" w:rsidR="004C771B" w:rsidRDefault="004C771B" w:rsidP="004C771B">
      <w:pPr>
        <w:shd w:val="clear" w:color="auto" w:fill="FFFFFF"/>
        <w:spacing w:after="0" w:line="276" w:lineRule="auto"/>
        <w:rPr>
          <w:rFonts w:ascii="Arial" w:hAnsi="Arial" w:cs="Arial"/>
          <w:b/>
          <w:bCs/>
          <w:sz w:val="24"/>
          <w:szCs w:val="24"/>
        </w:rPr>
      </w:pPr>
      <w:r>
        <w:rPr>
          <w:rFonts w:ascii="Arial" w:hAnsi="Arial" w:cs="Arial"/>
          <w:sz w:val="24"/>
          <w:szCs w:val="24"/>
        </w:rPr>
        <w:t xml:space="preserve">Lastly, Stage 2 </w:t>
      </w:r>
      <w:r w:rsidR="00454AE7">
        <w:rPr>
          <w:rFonts w:ascii="Arial" w:hAnsi="Arial" w:cs="Arial"/>
          <w:sz w:val="24"/>
          <w:szCs w:val="24"/>
        </w:rPr>
        <w:t xml:space="preserve">states </w:t>
      </w:r>
      <w:r w:rsidR="007A62A1">
        <w:rPr>
          <w:rFonts w:ascii="Arial" w:hAnsi="Arial" w:cs="Arial"/>
          <w:sz w:val="24"/>
          <w:szCs w:val="24"/>
        </w:rPr>
        <w:t>t</w:t>
      </w:r>
      <w:r>
        <w:rPr>
          <w:rFonts w:ascii="Arial" w:hAnsi="Arial" w:cs="Arial"/>
          <w:sz w:val="24"/>
          <w:szCs w:val="24"/>
        </w:rPr>
        <w:t xml:space="preserve">hat benchmarks and </w:t>
      </w:r>
      <w:r w:rsidRPr="00C92DDC">
        <w:rPr>
          <w:rFonts w:ascii="Arial" w:hAnsi="Arial" w:cs="Arial"/>
          <w:sz w:val="24"/>
          <w:szCs w:val="24"/>
        </w:rPr>
        <w:t xml:space="preserve">any updates </w:t>
      </w:r>
      <w:r w:rsidR="00454AE7">
        <w:rPr>
          <w:rFonts w:ascii="Arial" w:hAnsi="Arial" w:cs="Arial"/>
          <w:sz w:val="24"/>
          <w:szCs w:val="24"/>
        </w:rPr>
        <w:t xml:space="preserve">will </w:t>
      </w:r>
      <w:r>
        <w:rPr>
          <w:rFonts w:ascii="Arial" w:hAnsi="Arial" w:cs="Arial"/>
          <w:sz w:val="24"/>
          <w:szCs w:val="24"/>
        </w:rPr>
        <w:t xml:space="preserve">be </w:t>
      </w:r>
      <w:r w:rsidRPr="00C92DDC">
        <w:rPr>
          <w:rFonts w:ascii="Arial" w:hAnsi="Arial" w:cs="Arial"/>
          <w:sz w:val="24"/>
          <w:szCs w:val="24"/>
        </w:rPr>
        <w:t>made</w:t>
      </w:r>
      <w:r>
        <w:rPr>
          <w:rFonts w:ascii="Arial" w:hAnsi="Arial" w:cs="Arial"/>
          <w:sz w:val="24"/>
          <w:szCs w:val="24"/>
        </w:rPr>
        <w:t xml:space="preserve"> ‘</w:t>
      </w:r>
      <w:r w:rsidRPr="00C92DDC">
        <w:rPr>
          <w:rFonts w:ascii="Arial" w:hAnsi="Arial" w:cs="Arial"/>
          <w:sz w:val="24"/>
          <w:szCs w:val="24"/>
        </w:rPr>
        <w:t xml:space="preserve">with the explicit involvement of sector specific and wider industry </w:t>
      </w:r>
      <w:proofErr w:type="gramStart"/>
      <w:r w:rsidRPr="00C92DDC">
        <w:rPr>
          <w:rFonts w:ascii="Arial" w:hAnsi="Arial" w:cs="Arial"/>
          <w:sz w:val="24"/>
          <w:szCs w:val="24"/>
        </w:rPr>
        <w:t>experts</w:t>
      </w:r>
      <w:r>
        <w:rPr>
          <w:rFonts w:ascii="Arial" w:hAnsi="Arial" w:cs="Arial"/>
          <w:sz w:val="24"/>
          <w:szCs w:val="24"/>
        </w:rPr>
        <w:t>’</w:t>
      </w:r>
      <w:proofErr w:type="gramEnd"/>
      <w:r>
        <w:rPr>
          <w:rFonts w:ascii="Arial" w:hAnsi="Arial" w:cs="Arial"/>
          <w:sz w:val="24"/>
          <w:szCs w:val="24"/>
        </w:rPr>
        <w:t>.</w:t>
      </w:r>
      <w:r w:rsidR="00F275AC">
        <w:rPr>
          <w:rFonts w:ascii="Arial" w:hAnsi="Arial" w:cs="Arial"/>
          <w:sz w:val="24"/>
          <w:szCs w:val="24"/>
        </w:rPr>
        <w:t xml:space="preserve"> </w:t>
      </w:r>
      <w:r w:rsidR="00DF1576">
        <w:rPr>
          <w:rFonts w:ascii="Arial" w:hAnsi="Arial" w:cs="Arial"/>
          <w:sz w:val="24"/>
          <w:szCs w:val="24"/>
        </w:rPr>
        <w:t>Re</w:t>
      </w:r>
      <w:r w:rsidR="00F275AC">
        <w:rPr>
          <w:rFonts w:ascii="Arial" w:hAnsi="Arial" w:cs="Arial"/>
          <w:sz w:val="24"/>
          <w:szCs w:val="24"/>
        </w:rPr>
        <w:t>tail parks and warehouse</w:t>
      </w:r>
      <w:r w:rsidR="00B53080">
        <w:rPr>
          <w:rFonts w:ascii="Arial" w:hAnsi="Arial" w:cs="Arial"/>
          <w:sz w:val="24"/>
          <w:szCs w:val="24"/>
        </w:rPr>
        <w:t>s</w:t>
      </w:r>
      <w:r w:rsidR="00F27C16">
        <w:rPr>
          <w:rFonts w:ascii="Arial" w:hAnsi="Arial" w:cs="Arial"/>
          <w:sz w:val="24"/>
          <w:szCs w:val="24"/>
        </w:rPr>
        <w:t xml:space="preserve"> hav</w:t>
      </w:r>
      <w:r w:rsidR="00DF1576">
        <w:rPr>
          <w:rFonts w:ascii="Arial" w:hAnsi="Arial" w:cs="Arial"/>
          <w:sz w:val="24"/>
          <w:szCs w:val="24"/>
        </w:rPr>
        <w:t>e</w:t>
      </w:r>
      <w:r w:rsidR="00F27C16">
        <w:rPr>
          <w:rFonts w:ascii="Arial" w:hAnsi="Arial" w:cs="Arial"/>
          <w:sz w:val="24"/>
          <w:szCs w:val="24"/>
        </w:rPr>
        <w:t xml:space="preserve"> </w:t>
      </w:r>
      <w:r w:rsidR="00D22ADB">
        <w:rPr>
          <w:rFonts w:ascii="Arial" w:hAnsi="Arial" w:cs="Arial"/>
          <w:sz w:val="24"/>
          <w:szCs w:val="24"/>
        </w:rPr>
        <w:t xml:space="preserve">approaching 200 million square feet of </w:t>
      </w:r>
      <w:r w:rsidR="00B53080">
        <w:rPr>
          <w:rFonts w:ascii="Arial" w:hAnsi="Arial" w:cs="Arial"/>
          <w:sz w:val="24"/>
          <w:szCs w:val="24"/>
        </w:rPr>
        <w:t>buildings compris</w:t>
      </w:r>
      <w:r w:rsidR="005D0847">
        <w:rPr>
          <w:rFonts w:ascii="Arial" w:hAnsi="Arial" w:cs="Arial"/>
          <w:sz w:val="24"/>
          <w:szCs w:val="24"/>
        </w:rPr>
        <w:t>ing</w:t>
      </w:r>
      <w:r w:rsidR="00B53080">
        <w:rPr>
          <w:rFonts w:ascii="Arial" w:hAnsi="Arial" w:cs="Arial"/>
          <w:sz w:val="24"/>
          <w:szCs w:val="24"/>
        </w:rPr>
        <w:t xml:space="preserve"> </w:t>
      </w:r>
      <w:r>
        <w:rPr>
          <w:rFonts w:ascii="Arial" w:hAnsi="Arial" w:cs="Arial"/>
          <w:sz w:val="24"/>
          <w:szCs w:val="24"/>
        </w:rPr>
        <w:t>the largest amount of prime investment grade retail property</w:t>
      </w:r>
      <w:r w:rsidR="00626B38">
        <w:rPr>
          <w:rFonts w:ascii="Arial" w:hAnsi="Arial" w:cs="Arial"/>
          <w:sz w:val="24"/>
          <w:szCs w:val="24"/>
        </w:rPr>
        <w:t xml:space="preserve">.  These </w:t>
      </w:r>
      <w:r w:rsidR="00E847FC">
        <w:rPr>
          <w:rFonts w:ascii="Arial" w:hAnsi="Arial" w:cs="Arial"/>
          <w:sz w:val="24"/>
          <w:szCs w:val="24"/>
        </w:rPr>
        <w:t>buildings are very different from shopping malls and high street shops</w:t>
      </w:r>
      <w:r w:rsidR="00641202">
        <w:rPr>
          <w:rFonts w:ascii="Arial" w:hAnsi="Arial" w:cs="Arial"/>
          <w:sz w:val="24"/>
          <w:szCs w:val="24"/>
        </w:rPr>
        <w:t xml:space="preserve"> </w:t>
      </w:r>
      <w:r w:rsidR="002D5681">
        <w:rPr>
          <w:rFonts w:ascii="Arial" w:hAnsi="Arial" w:cs="Arial"/>
          <w:sz w:val="24"/>
          <w:szCs w:val="24"/>
        </w:rPr>
        <w:t xml:space="preserve">and </w:t>
      </w:r>
      <w:r w:rsidR="00886FE3">
        <w:rPr>
          <w:rFonts w:ascii="Arial" w:hAnsi="Arial" w:cs="Arial"/>
          <w:sz w:val="24"/>
          <w:szCs w:val="24"/>
        </w:rPr>
        <w:t xml:space="preserve">when the </w:t>
      </w:r>
      <w:r w:rsidR="00CF17E7">
        <w:rPr>
          <w:rFonts w:ascii="Arial" w:hAnsi="Arial" w:cs="Arial"/>
          <w:sz w:val="24"/>
          <w:szCs w:val="24"/>
        </w:rPr>
        <w:t xml:space="preserve">involvement </w:t>
      </w:r>
      <w:r w:rsidR="00BE2F13">
        <w:rPr>
          <w:rFonts w:ascii="Arial" w:hAnsi="Arial" w:cs="Arial"/>
          <w:sz w:val="24"/>
          <w:szCs w:val="24"/>
        </w:rPr>
        <w:t xml:space="preserve">of retail </w:t>
      </w:r>
      <w:r w:rsidR="00886FE3">
        <w:rPr>
          <w:rFonts w:ascii="Arial" w:hAnsi="Arial" w:cs="Arial"/>
          <w:sz w:val="24"/>
          <w:szCs w:val="24"/>
        </w:rPr>
        <w:t xml:space="preserve">industry experts </w:t>
      </w:r>
      <w:r w:rsidR="00410BBD">
        <w:rPr>
          <w:rFonts w:ascii="Arial" w:hAnsi="Arial" w:cs="Arial"/>
          <w:sz w:val="24"/>
          <w:szCs w:val="24"/>
        </w:rPr>
        <w:t xml:space="preserve">is </w:t>
      </w:r>
      <w:r w:rsidR="00886FE3">
        <w:rPr>
          <w:rFonts w:ascii="Arial" w:hAnsi="Arial" w:cs="Arial"/>
          <w:sz w:val="24"/>
          <w:szCs w:val="24"/>
        </w:rPr>
        <w:t>sought,</w:t>
      </w:r>
      <w:r w:rsidR="003D539D">
        <w:rPr>
          <w:rFonts w:ascii="Arial" w:hAnsi="Arial" w:cs="Arial"/>
          <w:sz w:val="24"/>
          <w:szCs w:val="24"/>
        </w:rPr>
        <w:t xml:space="preserve"> </w:t>
      </w:r>
      <w:r w:rsidR="00EF1D73">
        <w:rPr>
          <w:rFonts w:ascii="Arial" w:hAnsi="Arial" w:cs="Arial"/>
          <w:sz w:val="24"/>
          <w:szCs w:val="24"/>
        </w:rPr>
        <w:t xml:space="preserve">we believe </w:t>
      </w:r>
      <w:r w:rsidR="00BC3B45">
        <w:rPr>
          <w:rFonts w:ascii="Arial" w:hAnsi="Arial" w:cs="Arial"/>
          <w:sz w:val="24"/>
          <w:szCs w:val="24"/>
        </w:rPr>
        <w:t xml:space="preserve">this should include </w:t>
      </w:r>
      <w:r w:rsidR="00F02B11">
        <w:rPr>
          <w:rFonts w:ascii="Arial" w:hAnsi="Arial" w:cs="Arial"/>
          <w:sz w:val="24"/>
          <w:szCs w:val="24"/>
        </w:rPr>
        <w:t xml:space="preserve">representation </w:t>
      </w:r>
      <w:r w:rsidR="00247416">
        <w:rPr>
          <w:rFonts w:ascii="Arial" w:hAnsi="Arial" w:cs="Arial"/>
          <w:sz w:val="24"/>
          <w:szCs w:val="24"/>
        </w:rPr>
        <w:t xml:space="preserve">specifically </w:t>
      </w:r>
      <w:r w:rsidR="00D4085F">
        <w:rPr>
          <w:rFonts w:ascii="Arial" w:hAnsi="Arial" w:cs="Arial"/>
          <w:sz w:val="24"/>
          <w:szCs w:val="24"/>
        </w:rPr>
        <w:t xml:space="preserve">drawn </w:t>
      </w:r>
      <w:r w:rsidR="00BE2F13">
        <w:rPr>
          <w:rFonts w:ascii="Arial" w:hAnsi="Arial" w:cs="Arial"/>
          <w:sz w:val="24"/>
          <w:szCs w:val="24"/>
        </w:rPr>
        <w:t xml:space="preserve">from </w:t>
      </w:r>
      <w:r w:rsidR="009B5F99">
        <w:rPr>
          <w:rFonts w:ascii="Arial" w:hAnsi="Arial" w:cs="Arial"/>
          <w:sz w:val="24"/>
          <w:szCs w:val="24"/>
        </w:rPr>
        <w:t xml:space="preserve">the </w:t>
      </w:r>
      <w:proofErr w:type="gramStart"/>
      <w:r w:rsidR="003D539D">
        <w:rPr>
          <w:rFonts w:ascii="Arial" w:hAnsi="Arial" w:cs="Arial"/>
          <w:sz w:val="24"/>
          <w:szCs w:val="24"/>
        </w:rPr>
        <w:t>out of town</w:t>
      </w:r>
      <w:proofErr w:type="gramEnd"/>
      <w:r w:rsidR="003D539D">
        <w:rPr>
          <w:rFonts w:ascii="Arial" w:hAnsi="Arial" w:cs="Arial"/>
          <w:sz w:val="24"/>
          <w:szCs w:val="24"/>
        </w:rPr>
        <w:t xml:space="preserve"> </w:t>
      </w:r>
      <w:r w:rsidR="00BE2F13">
        <w:rPr>
          <w:rFonts w:ascii="Arial" w:hAnsi="Arial" w:cs="Arial"/>
          <w:sz w:val="24"/>
          <w:szCs w:val="24"/>
        </w:rPr>
        <w:t xml:space="preserve">sector. </w:t>
      </w:r>
      <w:r w:rsidR="00410BBD">
        <w:rPr>
          <w:rFonts w:ascii="Arial" w:hAnsi="Arial" w:cs="Arial"/>
          <w:sz w:val="24"/>
          <w:szCs w:val="24"/>
        </w:rPr>
        <w:t xml:space="preserve"> </w:t>
      </w:r>
    </w:p>
    <w:p w14:paraId="68C0CB3C" w14:textId="4E9C888A" w:rsidR="00DF6EBC" w:rsidRDefault="00DF6EBC" w:rsidP="00A462A8">
      <w:pPr>
        <w:spacing w:line="276" w:lineRule="auto"/>
        <w:rPr>
          <w:rFonts w:ascii="Arial" w:hAnsi="Arial" w:cs="Arial"/>
          <w:b/>
          <w:bCs/>
          <w:sz w:val="24"/>
          <w:szCs w:val="24"/>
        </w:rPr>
      </w:pPr>
    </w:p>
    <w:p w14:paraId="0772F4E3" w14:textId="77777777" w:rsidR="00FB5EE5" w:rsidRDefault="00FB5EE5" w:rsidP="00A462A8">
      <w:pPr>
        <w:spacing w:line="276" w:lineRule="auto"/>
        <w:rPr>
          <w:rFonts w:ascii="Arial" w:hAnsi="Arial" w:cs="Arial"/>
          <w:b/>
          <w:bCs/>
          <w:sz w:val="24"/>
          <w:szCs w:val="24"/>
        </w:rPr>
      </w:pPr>
    </w:p>
    <w:p w14:paraId="2EAA735C" w14:textId="77777777" w:rsidR="00FB5EE5" w:rsidRDefault="00FB5EE5" w:rsidP="00A462A8">
      <w:pPr>
        <w:spacing w:line="276" w:lineRule="auto"/>
        <w:rPr>
          <w:rFonts w:ascii="Arial" w:hAnsi="Arial" w:cs="Arial"/>
          <w:b/>
          <w:bCs/>
          <w:sz w:val="24"/>
          <w:szCs w:val="24"/>
        </w:rPr>
      </w:pPr>
    </w:p>
    <w:p w14:paraId="3DD3CBF1" w14:textId="6029623C" w:rsidR="00111B4C" w:rsidRPr="00083E26" w:rsidRDefault="00083E26" w:rsidP="00A462A8">
      <w:pPr>
        <w:spacing w:line="276" w:lineRule="auto"/>
        <w:rPr>
          <w:rFonts w:ascii="Arial" w:hAnsi="Arial" w:cs="Arial"/>
          <w:b/>
          <w:bCs/>
          <w:sz w:val="24"/>
          <w:szCs w:val="24"/>
        </w:rPr>
      </w:pPr>
      <w:r w:rsidRPr="00083E26">
        <w:rPr>
          <w:rFonts w:ascii="Arial" w:hAnsi="Arial" w:cs="Arial"/>
          <w:b/>
          <w:bCs/>
          <w:sz w:val="24"/>
          <w:szCs w:val="24"/>
        </w:rPr>
        <w:lastRenderedPageBreak/>
        <w:t>Responses to Questions</w:t>
      </w:r>
    </w:p>
    <w:p w14:paraId="116D6075" w14:textId="77777777"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1. </w:t>
      </w:r>
    </w:p>
    <w:p w14:paraId="5D7DEE90" w14:textId="1BE73F20"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Do you have any evidence which supports, disputes, or could add to, the evidence presented by the Government in this chapter? In terms of the evidence presented in this chapter, do you support the Government’s analysis?</w:t>
      </w:r>
    </w:p>
    <w:p w14:paraId="619DDDF7" w14:textId="77777777" w:rsidR="00BA3D20" w:rsidRDefault="006663CB" w:rsidP="006663CB">
      <w:pPr>
        <w:shd w:val="clear" w:color="auto" w:fill="FFFFFF"/>
        <w:spacing w:after="0" w:line="276" w:lineRule="auto"/>
        <w:rPr>
          <w:rFonts w:ascii="Arial" w:hAnsi="Arial" w:cs="Arial"/>
          <w:sz w:val="24"/>
          <w:szCs w:val="24"/>
        </w:rPr>
      </w:pPr>
      <w:r w:rsidRPr="00CF7BB9">
        <w:rPr>
          <w:rFonts w:ascii="Arial" w:hAnsi="Arial" w:cs="Arial"/>
          <w:sz w:val="24"/>
          <w:szCs w:val="24"/>
        </w:rPr>
        <w:t xml:space="preserve">AR supports </w:t>
      </w:r>
      <w:r>
        <w:rPr>
          <w:rFonts w:ascii="Arial" w:hAnsi="Arial" w:cs="Arial"/>
          <w:sz w:val="24"/>
          <w:szCs w:val="24"/>
        </w:rPr>
        <w:t xml:space="preserve">the main thrust of the Government’s proposals.  At this stage, we would simply point out that when the scheme is extended in either phase 2 or Phase 3 to retail buildings that, as the Government recognises in its proposals, the operational characteristics of retail buildings are not the same as office buildings.  </w:t>
      </w:r>
    </w:p>
    <w:p w14:paraId="79C74293" w14:textId="77777777" w:rsidR="00BA3D20" w:rsidRDefault="00BA3D20" w:rsidP="006663CB">
      <w:pPr>
        <w:shd w:val="clear" w:color="auto" w:fill="FFFFFF"/>
        <w:spacing w:after="0" w:line="276" w:lineRule="auto"/>
        <w:rPr>
          <w:rFonts w:ascii="Arial" w:hAnsi="Arial" w:cs="Arial"/>
          <w:sz w:val="24"/>
          <w:szCs w:val="24"/>
        </w:rPr>
      </w:pPr>
    </w:p>
    <w:p w14:paraId="0786CA5E" w14:textId="0D2A126B" w:rsidR="008A63D7" w:rsidRDefault="00B61FD3" w:rsidP="006663CB">
      <w:pPr>
        <w:shd w:val="clear" w:color="auto" w:fill="FFFFFF"/>
        <w:spacing w:after="0" w:line="276" w:lineRule="auto"/>
        <w:rPr>
          <w:rFonts w:ascii="Arial" w:hAnsi="Arial" w:cs="Arial"/>
          <w:sz w:val="24"/>
          <w:szCs w:val="24"/>
        </w:rPr>
      </w:pPr>
      <w:r>
        <w:rPr>
          <w:rFonts w:ascii="Arial" w:hAnsi="Arial" w:cs="Arial"/>
          <w:sz w:val="24"/>
          <w:szCs w:val="24"/>
        </w:rPr>
        <w:t>R</w:t>
      </w:r>
      <w:r w:rsidR="00C53AB0">
        <w:rPr>
          <w:rFonts w:ascii="Arial" w:hAnsi="Arial" w:cs="Arial"/>
          <w:sz w:val="24"/>
          <w:szCs w:val="24"/>
        </w:rPr>
        <w:t xml:space="preserve">etail is a very seasonal industry </w:t>
      </w:r>
      <w:r w:rsidR="002F207E">
        <w:rPr>
          <w:rFonts w:ascii="Arial" w:hAnsi="Arial" w:cs="Arial"/>
          <w:sz w:val="24"/>
          <w:szCs w:val="24"/>
        </w:rPr>
        <w:t xml:space="preserve">in terms of staff and customer numbers in store, whereas </w:t>
      </w:r>
      <w:r>
        <w:rPr>
          <w:rFonts w:ascii="Arial" w:hAnsi="Arial" w:cs="Arial"/>
          <w:sz w:val="24"/>
          <w:szCs w:val="24"/>
        </w:rPr>
        <w:t xml:space="preserve">offices </w:t>
      </w:r>
      <w:r w:rsidR="00BA3D20">
        <w:rPr>
          <w:rFonts w:ascii="Arial" w:hAnsi="Arial" w:cs="Arial"/>
          <w:sz w:val="24"/>
          <w:szCs w:val="24"/>
        </w:rPr>
        <w:t xml:space="preserve">exhibit a </w:t>
      </w:r>
      <w:r>
        <w:rPr>
          <w:rFonts w:ascii="Arial" w:hAnsi="Arial" w:cs="Arial"/>
          <w:sz w:val="24"/>
          <w:szCs w:val="24"/>
        </w:rPr>
        <w:t xml:space="preserve">uniform </w:t>
      </w:r>
      <w:r w:rsidR="00BA3D20">
        <w:rPr>
          <w:rFonts w:ascii="Arial" w:hAnsi="Arial" w:cs="Arial"/>
          <w:sz w:val="24"/>
          <w:szCs w:val="24"/>
        </w:rPr>
        <w:t>pattern thr</w:t>
      </w:r>
      <w:r w:rsidR="00644B37">
        <w:rPr>
          <w:rFonts w:ascii="Arial" w:hAnsi="Arial" w:cs="Arial"/>
          <w:sz w:val="24"/>
          <w:szCs w:val="24"/>
        </w:rPr>
        <w:t xml:space="preserve">oughout </w:t>
      </w:r>
      <w:r>
        <w:rPr>
          <w:rFonts w:ascii="Arial" w:hAnsi="Arial" w:cs="Arial"/>
          <w:sz w:val="24"/>
          <w:szCs w:val="24"/>
        </w:rPr>
        <w:t xml:space="preserve">the year. </w:t>
      </w:r>
      <w:r w:rsidR="000A363A">
        <w:rPr>
          <w:rFonts w:ascii="Arial" w:hAnsi="Arial" w:cs="Arial"/>
          <w:sz w:val="24"/>
          <w:szCs w:val="24"/>
        </w:rPr>
        <w:t xml:space="preserve">In the peak October-December period, </w:t>
      </w:r>
      <w:r w:rsidR="00644B37">
        <w:rPr>
          <w:rFonts w:ascii="Arial" w:hAnsi="Arial" w:cs="Arial"/>
          <w:sz w:val="24"/>
          <w:szCs w:val="24"/>
        </w:rPr>
        <w:t xml:space="preserve">numbers </w:t>
      </w:r>
      <w:r w:rsidR="0054638D">
        <w:rPr>
          <w:rFonts w:ascii="Arial" w:hAnsi="Arial" w:cs="Arial"/>
          <w:sz w:val="24"/>
          <w:szCs w:val="24"/>
        </w:rPr>
        <w:t xml:space="preserve">in </w:t>
      </w:r>
      <w:r w:rsidR="00644B37">
        <w:rPr>
          <w:rFonts w:ascii="Arial" w:hAnsi="Arial" w:cs="Arial"/>
          <w:sz w:val="24"/>
          <w:szCs w:val="24"/>
        </w:rPr>
        <w:t>stores could easily be double those of January</w:t>
      </w:r>
      <w:r w:rsidR="004E7112">
        <w:rPr>
          <w:rFonts w:ascii="Arial" w:hAnsi="Arial" w:cs="Arial"/>
          <w:sz w:val="24"/>
          <w:szCs w:val="24"/>
        </w:rPr>
        <w:t xml:space="preserve">, hours of opening </w:t>
      </w:r>
      <w:proofErr w:type="gramStart"/>
      <w:r w:rsidR="004E7112">
        <w:rPr>
          <w:rFonts w:ascii="Arial" w:hAnsi="Arial" w:cs="Arial"/>
          <w:sz w:val="24"/>
          <w:szCs w:val="24"/>
        </w:rPr>
        <w:t>extended</w:t>
      </w:r>
      <w:proofErr w:type="gramEnd"/>
      <w:r w:rsidR="004E7112">
        <w:rPr>
          <w:rFonts w:ascii="Arial" w:hAnsi="Arial" w:cs="Arial"/>
          <w:sz w:val="24"/>
          <w:szCs w:val="24"/>
        </w:rPr>
        <w:t xml:space="preserve"> and small teams may </w:t>
      </w:r>
      <w:r w:rsidR="00B66C2E">
        <w:rPr>
          <w:rFonts w:ascii="Arial" w:hAnsi="Arial" w:cs="Arial"/>
          <w:sz w:val="24"/>
          <w:szCs w:val="24"/>
        </w:rPr>
        <w:t xml:space="preserve">be </w:t>
      </w:r>
      <w:r w:rsidR="004E7112">
        <w:rPr>
          <w:rFonts w:ascii="Arial" w:hAnsi="Arial" w:cs="Arial"/>
          <w:sz w:val="24"/>
          <w:szCs w:val="24"/>
        </w:rPr>
        <w:t>work</w:t>
      </w:r>
      <w:r w:rsidR="00B66C2E">
        <w:rPr>
          <w:rFonts w:ascii="Arial" w:hAnsi="Arial" w:cs="Arial"/>
          <w:sz w:val="24"/>
          <w:szCs w:val="24"/>
        </w:rPr>
        <w:t>ing</w:t>
      </w:r>
      <w:r w:rsidR="004E7112">
        <w:rPr>
          <w:rFonts w:ascii="Arial" w:hAnsi="Arial" w:cs="Arial"/>
          <w:sz w:val="24"/>
          <w:szCs w:val="24"/>
        </w:rPr>
        <w:t xml:space="preserve"> overnight </w:t>
      </w:r>
      <w:r w:rsidR="0054638D">
        <w:rPr>
          <w:rFonts w:ascii="Arial" w:hAnsi="Arial" w:cs="Arial"/>
          <w:sz w:val="24"/>
          <w:szCs w:val="24"/>
        </w:rPr>
        <w:t xml:space="preserve">re-merchandising </w:t>
      </w:r>
      <w:r w:rsidR="00B66C2E">
        <w:rPr>
          <w:rFonts w:ascii="Arial" w:hAnsi="Arial" w:cs="Arial"/>
          <w:sz w:val="24"/>
          <w:szCs w:val="24"/>
        </w:rPr>
        <w:t xml:space="preserve">stores. </w:t>
      </w:r>
      <w:r w:rsidR="000A57EF">
        <w:rPr>
          <w:rFonts w:ascii="Arial" w:hAnsi="Arial" w:cs="Arial"/>
          <w:sz w:val="24"/>
          <w:szCs w:val="24"/>
        </w:rPr>
        <w:t xml:space="preserve"> T</w:t>
      </w:r>
      <w:r w:rsidR="006663CB">
        <w:rPr>
          <w:rFonts w:ascii="Arial" w:hAnsi="Arial" w:cs="Arial"/>
          <w:sz w:val="24"/>
          <w:szCs w:val="24"/>
        </w:rPr>
        <w:t xml:space="preserve">he public usually circulate much further into large retail buildings and for longer periods of the day than is the case with large HQ offices.  Also, build costs and operational costs are possibly more critical to retail viability, than is the case with very high specification office buildings occupied by international and large domestic companies. </w:t>
      </w:r>
      <w:r w:rsidR="008A63D7">
        <w:rPr>
          <w:rFonts w:ascii="Arial" w:hAnsi="Arial" w:cs="Arial"/>
          <w:sz w:val="24"/>
          <w:szCs w:val="24"/>
        </w:rPr>
        <w:t xml:space="preserve"> </w:t>
      </w:r>
    </w:p>
    <w:p w14:paraId="1022457F" w14:textId="77777777" w:rsidR="008A63D7" w:rsidRDefault="008A63D7" w:rsidP="006663CB">
      <w:pPr>
        <w:shd w:val="clear" w:color="auto" w:fill="FFFFFF"/>
        <w:spacing w:after="0" w:line="276" w:lineRule="auto"/>
        <w:rPr>
          <w:rFonts w:ascii="Arial" w:hAnsi="Arial" w:cs="Arial"/>
          <w:sz w:val="24"/>
          <w:szCs w:val="24"/>
        </w:rPr>
      </w:pPr>
    </w:p>
    <w:p w14:paraId="0902355D" w14:textId="590E2EB2" w:rsidR="006663CB" w:rsidRPr="00CF7BB9" w:rsidRDefault="006663CB" w:rsidP="006663CB">
      <w:pPr>
        <w:shd w:val="clear" w:color="auto" w:fill="FFFFFF"/>
        <w:spacing w:after="0" w:line="276" w:lineRule="auto"/>
        <w:rPr>
          <w:rFonts w:ascii="Arial" w:hAnsi="Arial" w:cs="Arial"/>
          <w:sz w:val="24"/>
          <w:szCs w:val="24"/>
        </w:rPr>
      </w:pPr>
      <w:r>
        <w:rPr>
          <w:rFonts w:ascii="Arial" w:hAnsi="Arial" w:cs="Arial"/>
          <w:sz w:val="24"/>
          <w:szCs w:val="24"/>
        </w:rPr>
        <w:t xml:space="preserve">These differences will influence all aspects of the design and operation of the retail building </w:t>
      </w:r>
      <w:proofErr w:type="gramStart"/>
      <w:r>
        <w:rPr>
          <w:rFonts w:ascii="Arial" w:hAnsi="Arial" w:cs="Arial"/>
          <w:sz w:val="24"/>
          <w:szCs w:val="24"/>
        </w:rPr>
        <w:t>with regard to</w:t>
      </w:r>
      <w:proofErr w:type="gramEnd"/>
      <w:r>
        <w:rPr>
          <w:rFonts w:ascii="Arial" w:hAnsi="Arial" w:cs="Arial"/>
          <w:sz w:val="24"/>
          <w:szCs w:val="24"/>
        </w:rPr>
        <w:t xml:space="preserve"> its energy use.  This underlines the importance of separating the main commercial sectors.  Further, as we comment later, within commercial sectors (retail is one case) there are often subsectors with different building typologies which need to be recognised as well.     </w:t>
      </w:r>
    </w:p>
    <w:p w14:paraId="65DA420B" w14:textId="77777777" w:rsidR="006663CB" w:rsidRDefault="006663CB" w:rsidP="006663CB">
      <w:pPr>
        <w:shd w:val="clear" w:color="auto" w:fill="FFFFFF"/>
        <w:spacing w:after="0" w:line="276" w:lineRule="auto"/>
        <w:rPr>
          <w:rFonts w:ascii="Arial" w:hAnsi="Arial" w:cs="Arial"/>
          <w:sz w:val="24"/>
          <w:szCs w:val="24"/>
          <w:u w:val="single"/>
        </w:rPr>
      </w:pPr>
    </w:p>
    <w:p w14:paraId="7F7CABB1" w14:textId="77777777" w:rsidR="00FE0C9C" w:rsidRDefault="006663CB" w:rsidP="006663CB">
      <w:pPr>
        <w:shd w:val="clear" w:color="auto" w:fill="FFFFFF"/>
        <w:spacing w:after="0" w:line="276" w:lineRule="auto"/>
        <w:rPr>
          <w:rFonts w:ascii="Arial" w:hAnsi="Arial" w:cs="Arial"/>
          <w:b/>
          <w:bCs/>
          <w:sz w:val="24"/>
          <w:szCs w:val="24"/>
        </w:rPr>
      </w:pPr>
      <w:r w:rsidRPr="00DA11E8">
        <w:rPr>
          <w:rFonts w:ascii="Arial" w:hAnsi="Arial" w:cs="Arial"/>
          <w:b/>
          <w:bCs/>
          <w:sz w:val="24"/>
          <w:szCs w:val="24"/>
        </w:rPr>
        <w:t>Question</w:t>
      </w:r>
      <w:r>
        <w:rPr>
          <w:rFonts w:ascii="Arial" w:hAnsi="Arial" w:cs="Arial"/>
          <w:b/>
          <w:bCs/>
          <w:sz w:val="24"/>
          <w:szCs w:val="24"/>
        </w:rPr>
        <w:t xml:space="preserve"> </w:t>
      </w:r>
      <w:r w:rsidRPr="00712EDF">
        <w:rPr>
          <w:rFonts w:ascii="Arial" w:hAnsi="Arial" w:cs="Arial"/>
          <w:b/>
          <w:bCs/>
          <w:sz w:val="24"/>
          <w:szCs w:val="24"/>
        </w:rPr>
        <w:t xml:space="preserve">2. </w:t>
      </w:r>
    </w:p>
    <w:p w14:paraId="01248D78" w14:textId="2C1A13F7"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Do you support the rationale set out in this chapter? If so, are there any changes you would make or considerations you would add to the rationale the Government has set out? If not, could you please explain why, providing evidence where possible. </w:t>
      </w:r>
    </w:p>
    <w:p w14:paraId="1A259341" w14:textId="77777777" w:rsidR="006663CB" w:rsidRDefault="006663CB" w:rsidP="006663CB">
      <w:pPr>
        <w:shd w:val="clear" w:color="auto" w:fill="FFFFFF"/>
        <w:spacing w:after="0" w:line="276" w:lineRule="auto"/>
        <w:rPr>
          <w:rFonts w:ascii="Arial" w:hAnsi="Arial" w:cs="Arial"/>
          <w:b/>
          <w:bCs/>
          <w:sz w:val="24"/>
          <w:szCs w:val="24"/>
        </w:rPr>
      </w:pPr>
      <w:r w:rsidRPr="000F7530">
        <w:rPr>
          <w:rFonts w:ascii="Arial" w:hAnsi="Arial" w:cs="Arial"/>
          <w:sz w:val="24"/>
          <w:szCs w:val="24"/>
        </w:rPr>
        <w:t xml:space="preserve">See </w:t>
      </w:r>
      <w:r>
        <w:rPr>
          <w:rFonts w:ascii="Arial" w:hAnsi="Arial" w:cs="Arial"/>
          <w:sz w:val="24"/>
          <w:szCs w:val="24"/>
        </w:rPr>
        <w:t>answer to question 1.</w:t>
      </w:r>
    </w:p>
    <w:p w14:paraId="2E8EED85" w14:textId="77777777" w:rsidR="006663CB" w:rsidRDefault="006663CB" w:rsidP="006663CB">
      <w:pPr>
        <w:shd w:val="clear" w:color="auto" w:fill="FFFFFF"/>
        <w:spacing w:after="0" w:line="276" w:lineRule="auto"/>
        <w:rPr>
          <w:rFonts w:ascii="Arial" w:hAnsi="Arial" w:cs="Arial"/>
          <w:b/>
          <w:bCs/>
          <w:sz w:val="24"/>
          <w:szCs w:val="24"/>
        </w:rPr>
      </w:pPr>
    </w:p>
    <w:p w14:paraId="0B8759F6" w14:textId="77777777"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3. </w:t>
      </w:r>
    </w:p>
    <w:p w14:paraId="1DCFD830" w14:textId="6CD391A5"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Do you support the Government’s proposal to underpin a performance-based policy framework with a rating that looks to modernise the DEC, in the ways set out above? If so, are there any changes you would make or considerations you would add to the proposal? If not, could you please explain why, providing evidence where possible. </w:t>
      </w:r>
    </w:p>
    <w:p w14:paraId="73D218DE" w14:textId="5AD29B9D" w:rsidR="006663CB" w:rsidRDefault="006663CB" w:rsidP="006663CB">
      <w:pPr>
        <w:shd w:val="clear" w:color="auto" w:fill="FFFFFF"/>
        <w:spacing w:after="0" w:line="276" w:lineRule="auto"/>
        <w:rPr>
          <w:rFonts w:ascii="Arial" w:hAnsi="Arial" w:cs="Arial"/>
          <w:sz w:val="24"/>
          <w:szCs w:val="24"/>
        </w:rPr>
      </w:pPr>
      <w:r w:rsidRPr="00946307">
        <w:rPr>
          <w:rFonts w:ascii="Arial" w:hAnsi="Arial" w:cs="Arial"/>
          <w:sz w:val="24"/>
          <w:szCs w:val="24"/>
        </w:rPr>
        <w:t xml:space="preserve">Yes, provided with </w:t>
      </w:r>
      <w:r>
        <w:rPr>
          <w:rFonts w:ascii="Arial" w:hAnsi="Arial" w:cs="Arial"/>
          <w:sz w:val="24"/>
          <w:szCs w:val="24"/>
        </w:rPr>
        <w:t xml:space="preserve">the Government’s intention to </w:t>
      </w:r>
      <w:r w:rsidRPr="00946307">
        <w:rPr>
          <w:rFonts w:ascii="Arial" w:hAnsi="Arial" w:cs="Arial"/>
          <w:sz w:val="24"/>
          <w:szCs w:val="24"/>
        </w:rPr>
        <w:t>tailor the</w:t>
      </w:r>
      <w:r>
        <w:rPr>
          <w:rFonts w:ascii="Arial" w:hAnsi="Arial" w:cs="Arial"/>
          <w:sz w:val="24"/>
          <w:szCs w:val="24"/>
        </w:rPr>
        <w:t xml:space="preserve"> scheme to the</w:t>
      </w:r>
      <w:r w:rsidRPr="00946307">
        <w:rPr>
          <w:rFonts w:ascii="Arial" w:hAnsi="Arial" w:cs="Arial"/>
          <w:sz w:val="24"/>
          <w:szCs w:val="24"/>
        </w:rPr>
        <w:t xml:space="preserve"> needs of each sector </w:t>
      </w:r>
      <w:r w:rsidRPr="0005187F">
        <w:rPr>
          <w:rFonts w:ascii="Arial" w:hAnsi="Arial" w:cs="Arial"/>
          <w:sz w:val="24"/>
          <w:szCs w:val="24"/>
        </w:rPr>
        <w:t>or specific building type</w:t>
      </w:r>
      <w:r>
        <w:rPr>
          <w:rFonts w:ascii="Arial" w:hAnsi="Arial" w:cs="Arial"/>
          <w:sz w:val="24"/>
          <w:szCs w:val="24"/>
        </w:rPr>
        <w:t xml:space="preserve"> is maintained. It will not be sufficient to stop granularity at the level of broad sectors of the economy.  Within the retail industry, </w:t>
      </w:r>
      <w:r>
        <w:rPr>
          <w:rFonts w:ascii="Arial" w:hAnsi="Arial" w:cs="Arial"/>
          <w:sz w:val="24"/>
          <w:szCs w:val="24"/>
        </w:rPr>
        <w:lastRenderedPageBreak/>
        <w:t xml:space="preserve">only two of the major sectors typically have large buildings - shopping centres and retail parks – and each has a very different typology of building from the other.  It would be unhelpful and verging on the meaningless, therefore, to have a single benchmark covering both.  Each sector needs its own benchmarking system. </w:t>
      </w:r>
    </w:p>
    <w:p w14:paraId="5F8AB74B" w14:textId="77777777" w:rsidR="00CA4F77" w:rsidRDefault="00CA4F77" w:rsidP="006663CB">
      <w:pPr>
        <w:shd w:val="clear" w:color="auto" w:fill="FFFFFF"/>
        <w:spacing w:after="0" w:line="276" w:lineRule="auto"/>
        <w:rPr>
          <w:rFonts w:ascii="Arial" w:hAnsi="Arial" w:cs="Arial"/>
          <w:b/>
          <w:bCs/>
          <w:sz w:val="24"/>
          <w:szCs w:val="24"/>
        </w:rPr>
      </w:pPr>
    </w:p>
    <w:p w14:paraId="059E14F8" w14:textId="37E5EC2F" w:rsidR="00705408" w:rsidRDefault="00705408" w:rsidP="00705408">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4. </w:t>
      </w:r>
    </w:p>
    <w:p w14:paraId="1C971DFA" w14:textId="77777777" w:rsidR="00705408" w:rsidRDefault="00705408" w:rsidP="00705408">
      <w:pPr>
        <w:shd w:val="clear" w:color="auto" w:fill="FFFFFF"/>
        <w:spacing w:after="0" w:line="276" w:lineRule="auto"/>
        <w:rPr>
          <w:rFonts w:ascii="Arial" w:hAnsi="Arial" w:cs="Arial"/>
          <w:b/>
          <w:bCs/>
          <w:sz w:val="24"/>
          <w:szCs w:val="24"/>
        </w:rPr>
      </w:pPr>
      <w:r>
        <w:rPr>
          <w:rFonts w:ascii="Arial" w:hAnsi="Arial" w:cs="Arial"/>
          <w:b/>
          <w:bCs/>
          <w:sz w:val="24"/>
          <w:szCs w:val="24"/>
        </w:rPr>
        <w:t xml:space="preserve">The Government proposes that, as a first step, building owners and single tenants should be required to obtain an annual performance-based rating, and disclose that rating online. Do you support this proposition? If so, are there any changes or amendments you would make to the proposal? If not, could you please explain why, providing evidence where possible. </w:t>
      </w:r>
    </w:p>
    <w:p w14:paraId="6C65B5EB" w14:textId="77777777" w:rsidR="00705408" w:rsidRDefault="00705408" w:rsidP="00705408">
      <w:pPr>
        <w:shd w:val="clear" w:color="auto" w:fill="FFFFFF"/>
        <w:spacing w:after="0" w:line="276" w:lineRule="auto"/>
        <w:rPr>
          <w:rFonts w:ascii="Arial" w:hAnsi="Arial" w:cs="Arial"/>
          <w:sz w:val="24"/>
          <w:szCs w:val="24"/>
        </w:rPr>
      </w:pPr>
    </w:p>
    <w:p w14:paraId="1500D7C2" w14:textId="77777777" w:rsidR="00705408" w:rsidRDefault="00705408" w:rsidP="00705408">
      <w:pPr>
        <w:shd w:val="clear" w:color="auto" w:fill="FFFFFF"/>
        <w:spacing w:after="0" w:line="276" w:lineRule="auto"/>
        <w:rPr>
          <w:rFonts w:ascii="Arial" w:hAnsi="Arial" w:cs="Arial"/>
          <w:sz w:val="24"/>
          <w:szCs w:val="24"/>
        </w:rPr>
      </w:pPr>
      <w:r>
        <w:rPr>
          <w:rFonts w:ascii="Arial" w:hAnsi="Arial" w:cs="Arial"/>
          <w:sz w:val="24"/>
          <w:szCs w:val="24"/>
        </w:rPr>
        <w:t>Yes, subject to the concern expressed immediately below being allayed.</w:t>
      </w:r>
    </w:p>
    <w:p w14:paraId="5C61E9CB" w14:textId="77777777" w:rsidR="00705408" w:rsidRDefault="00705408" w:rsidP="00705408">
      <w:pPr>
        <w:shd w:val="clear" w:color="auto" w:fill="FFFFFF"/>
        <w:spacing w:after="0" w:line="276" w:lineRule="auto"/>
        <w:rPr>
          <w:rFonts w:ascii="Arial" w:hAnsi="Arial" w:cs="Arial"/>
          <w:sz w:val="24"/>
          <w:szCs w:val="24"/>
        </w:rPr>
      </w:pPr>
    </w:p>
    <w:p w14:paraId="3352F30E" w14:textId="3990998A" w:rsidR="00705408" w:rsidRDefault="00705408" w:rsidP="00705408">
      <w:pPr>
        <w:shd w:val="clear" w:color="auto" w:fill="FFFFFF"/>
        <w:spacing w:after="0" w:line="276" w:lineRule="auto"/>
        <w:rPr>
          <w:rFonts w:ascii="Arial" w:hAnsi="Arial" w:cs="Arial"/>
          <w:sz w:val="24"/>
          <w:szCs w:val="24"/>
        </w:rPr>
      </w:pPr>
      <w:r>
        <w:rPr>
          <w:rFonts w:ascii="Arial" w:hAnsi="Arial" w:cs="Arial"/>
          <w:sz w:val="24"/>
          <w:szCs w:val="24"/>
        </w:rPr>
        <w:t>The rationale behind the introduction of the PB</w:t>
      </w:r>
      <w:r w:rsidR="0020196A">
        <w:rPr>
          <w:rFonts w:ascii="Arial" w:hAnsi="Arial" w:cs="Arial"/>
          <w:sz w:val="24"/>
          <w:szCs w:val="24"/>
        </w:rPr>
        <w:t>F</w:t>
      </w:r>
      <w:r>
        <w:rPr>
          <w:rFonts w:ascii="Arial" w:hAnsi="Arial" w:cs="Arial"/>
          <w:sz w:val="24"/>
          <w:szCs w:val="24"/>
        </w:rPr>
        <w:t xml:space="preserve"> system is that the theoretical energy and emissions rating given by a building’s EPC conflicts with its actual use and we agree this justifies the requirement to submit annually measured data on actual usage and emissions.  However, alongside this data, the proposals refer to the collection also of ‘other relevant information’.  It is not clear what comprises this latter data.  Is it the data collected on the first PB</w:t>
      </w:r>
      <w:r w:rsidR="0020196A">
        <w:rPr>
          <w:rFonts w:ascii="Arial" w:hAnsi="Arial" w:cs="Arial"/>
          <w:sz w:val="24"/>
          <w:szCs w:val="24"/>
        </w:rPr>
        <w:t>F</w:t>
      </w:r>
      <w:r>
        <w:rPr>
          <w:rFonts w:ascii="Arial" w:hAnsi="Arial" w:cs="Arial"/>
          <w:sz w:val="24"/>
          <w:szCs w:val="24"/>
        </w:rPr>
        <w:t xml:space="preserve"> visit </w:t>
      </w:r>
      <w:proofErr w:type="gramStart"/>
      <w:r>
        <w:rPr>
          <w:rFonts w:ascii="Arial" w:hAnsi="Arial" w:cs="Arial"/>
          <w:sz w:val="24"/>
          <w:szCs w:val="24"/>
        </w:rPr>
        <w:t>i.e.</w:t>
      </w:r>
      <w:proofErr w:type="gramEnd"/>
      <w:r>
        <w:rPr>
          <w:rFonts w:ascii="Arial" w:hAnsi="Arial" w:cs="Arial"/>
          <w:sz w:val="24"/>
          <w:szCs w:val="24"/>
        </w:rPr>
        <w:t xml:space="preserve"> floorspace, subdivisions etc., data collected as part of acquiring an EPC rating i.e. the fabric and services or something else?  </w:t>
      </w:r>
    </w:p>
    <w:p w14:paraId="10431F8E" w14:textId="77777777" w:rsidR="00705408" w:rsidRDefault="00705408" w:rsidP="00705408">
      <w:pPr>
        <w:shd w:val="clear" w:color="auto" w:fill="FFFFFF"/>
        <w:spacing w:after="0" w:line="276" w:lineRule="auto"/>
        <w:rPr>
          <w:rFonts w:ascii="Arial" w:hAnsi="Arial" w:cs="Arial"/>
          <w:sz w:val="24"/>
          <w:szCs w:val="24"/>
        </w:rPr>
      </w:pPr>
    </w:p>
    <w:p w14:paraId="7A1E384A" w14:textId="77777777" w:rsidR="00705408" w:rsidRDefault="00705408" w:rsidP="00705408">
      <w:pPr>
        <w:shd w:val="clear" w:color="auto" w:fill="FFFFFF"/>
        <w:spacing w:after="0" w:line="276" w:lineRule="auto"/>
        <w:rPr>
          <w:rFonts w:ascii="Arial" w:hAnsi="Arial" w:cs="Arial"/>
          <w:sz w:val="24"/>
          <w:szCs w:val="24"/>
        </w:rPr>
      </w:pPr>
      <w:r>
        <w:rPr>
          <w:rFonts w:ascii="Arial" w:hAnsi="Arial" w:cs="Arial"/>
          <w:sz w:val="24"/>
          <w:szCs w:val="24"/>
        </w:rPr>
        <w:t xml:space="preserve">Clarity is needed so that owners do not have to collect data on an annual basis which is either irrelevant or is on aspects of performance which are unlikely to vary significantly over time (a principle recognised in granting EPCs for ten years).  The energy efficiency characteristics of a building’s fabric and services will be established on construction and only vary significantly thereafter if a major refurbishment is carried out in which the fabric and/or the services are upgraded. Unless either of the latter occurs, it should not be necessary to submit annual data on these aspects of performance if it is proposed to include them within ‘other relevant data’.  </w:t>
      </w:r>
    </w:p>
    <w:p w14:paraId="74626771" w14:textId="77777777" w:rsidR="00705408" w:rsidRDefault="00705408" w:rsidP="00705408">
      <w:pPr>
        <w:shd w:val="clear" w:color="auto" w:fill="FFFFFF"/>
        <w:spacing w:after="0" w:line="276" w:lineRule="auto"/>
        <w:rPr>
          <w:rFonts w:ascii="Arial" w:hAnsi="Arial" w:cs="Arial"/>
          <w:sz w:val="24"/>
          <w:szCs w:val="24"/>
        </w:rPr>
      </w:pPr>
    </w:p>
    <w:p w14:paraId="7E273DED" w14:textId="466C5EC0" w:rsidR="00705408" w:rsidRDefault="00705408" w:rsidP="00705408">
      <w:pPr>
        <w:shd w:val="clear" w:color="auto" w:fill="FFFFFF"/>
        <w:spacing w:after="0" w:line="276" w:lineRule="auto"/>
        <w:rPr>
          <w:rFonts w:ascii="Arial" w:hAnsi="Arial" w:cs="Arial"/>
          <w:sz w:val="24"/>
          <w:szCs w:val="24"/>
        </w:rPr>
      </w:pPr>
      <w:r>
        <w:rPr>
          <w:rFonts w:ascii="Arial" w:hAnsi="Arial" w:cs="Arial"/>
          <w:sz w:val="24"/>
          <w:szCs w:val="24"/>
        </w:rPr>
        <w:t>It is noted that the office consultation states the EPC system will continue alongside the PB</w:t>
      </w:r>
      <w:r w:rsidR="0020196A">
        <w:rPr>
          <w:rFonts w:ascii="Arial" w:hAnsi="Arial" w:cs="Arial"/>
          <w:sz w:val="24"/>
          <w:szCs w:val="24"/>
        </w:rPr>
        <w:t>F</w:t>
      </w:r>
      <w:r>
        <w:rPr>
          <w:rFonts w:ascii="Arial" w:hAnsi="Arial" w:cs="Arial"/>
          <w:sz w:val="24"/>
          <w:szCs w:val="24"/>
        </w:rPr>
        <w:t xml:space="preserve"> as it ‘serves a different purpose and measures different things’ and that the introduction of PB</w:t>
      </w:r>
      <w:r w:rsidR="0020196A">
        <w:rPr>
          <w:rFonts w:ascii="Arial" w:hAnsi="Arial" w:cs="Arial"/>
          <w:sz w:val="24"/>
          <w:szCs w:val="24"/>
        </w:rPr>
        <w:t>F</w:t>
      </w:r>
      <w:r>
        <w:rPr>
          <w:rFonts w:ascii="Arial" w:hAnsi="Arial" w:cs="Arial"/>
          <w:sz w:val="24"/>
          <w:szCs w:val="24"/>
        </w:rPr>
        <w:t xml:space="preserve"> will not remove the need for landlords of rented buildings to make improvements required under the Non-Domestic PRS MEES Regulations.  As we stated earlier, the suite of policies and systems supporting the drive to net zero carbon should be aligned and mutually supportive and for this reason we support the Hybrid solution proposed in the Offices consultation to remove the overlap between PBR and Mon-Domestic PRS MEES.  It is helpful under this proposal that landlords of rented buildings would no longer be required to get EPCs to demonstrate compliance against Non-Domestic PRS MEES (but still be subject to the same level of regulatory obligation to invest in their building).  By continuing with two separate </w:t>
      </w:r>
      <w:r>
        <w:rPr>
          <w:rFonts w:ascii="Arial" w:hAnsi="Arial" w:cs="Arial"/>
          <w:sz w:val="24"/>
          <w:szCs w:val="24"/>
        </w:rPr>
        <w:lastRenderedPageBreak/>
        <w:t xml:space="preserve">regimes, the Do-Nothing option fails to take the opportunity to integrate the two systems in a cost-effective and useful way.   </w:t>
      </w:r>
    </w:p>
    <w:p w14:paraId="1CFC233E" w14:textId="77777777" w:rsidR="00705408" w:rsidRDefault="00705408" w:rsidP="006663CB">
      <w:pPr>
        <w:shd w:val="clear" w:color="auto" w:fill="FFFFFF"/>
        <w:spacing w:after="0" w:line="276" w:lineRule="auto"/>
        <w:rPr>
          <w:rFonts w:ascii="Arial" w:hAnsi="Arial" w:cs="Arial"/>
          <w:b/>
          <w:bCs/>
          <w:sz w:val="24"/>
          <w:szCs w:val="24"/>
        </w:rPr>
      </w:pPr>
    </w:p>
    <w:p w14:paraId="0C355296" w14:textId="4A5E0855"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5.</w:t>
      </w:r>
    </w:p>
    <w:p w14:paraId="6F822CEE" w14:textId="39EE7618"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What is the best way to support Small and Medium Enterprises in obtaining annual </w:t>
      </w:r>
      <w:proofErr w:type="gramStart"/>
      <w:r w:rsidRPr="00712EDF">
        <w:rPr>
          <w:rFonts w:ascii="Arial" w:hAnsi="Arial" w:cs="Arial"/>
          <w:b/>
          <w:bCs/>
          <w:sz w:val="24"/>
          <w:szCs w:val="24"/>
        </w:rPr>
        <w:t>performance</w:t>
      </w:r>
      <w:r>
        <w:rPr>
          <w:rFonts w:ascii="Arial" w:hAnsi="Arial" w:cs="Arial"/>
          <w:b/>
          <w:bCs/>
          <w:sz w:val="24"/>
          <w:szCs w:val="24"/>
        </w:rPr>
        <w:t xml:space="preserve"> </w:t>
      </w:r>
      <w:r w:rsidRPr="00712EDF">
        <w:rPr>
          <w:rFonts w:ascii="Arial" w:hAnsi="Arial" w:cs="Arial"/>
          <w:b/>
          <w:bCs/>
          <w:sz w:val="24"/>
          <w:szCs w:val="24"/>
        </w:rPr>
        <w:t>based</w:t>
      </w:r>
      <w:proofErr w:type="gramEnd"/>
      <w:r w:rsidRPr="00712EDF">
        <w:rPr>
          <w:rFonts w:ascii="Arial" w:hAnsi="Arial" w:cs="Arial"/>
          <w:b/>
          <w:bCs/>
          <w:sz w:val="24"/>
          <w:szCs w:val="24"/>
        </w:rPr>
        <w:t xml:space="preserve"> ratings, where the owner of the building or the single tenant is an SME? </w:t>
      </w:r>
    </w:p>
    <w:p w14:paraId="2FC964A1" w14:textId="77777777" w:rsidR="006663CB" w:rsidRDefault="006663CB" w:rsidP="006663CB">
      <w:pPr>
        <w:shd w:val="clear" w:color="auto" w:fill="FFFFFF"/>
        <w:spacing w:after="0" w:line="276" w:lineRule="auto"/>
        <w:rPr>
          <w:rFonts w:ascii="Arial" w:hAnsi="Arial" w:cs="Arial"/>
          <w:sz w:val="24"/>
          <w:szCs w:val="24"/>
        </w:rPr>
      </w:pPr>
      <w:r>
        <w:rPr>
          <w:rFonts w:ascii="Arial" w:hAnsi="Arial" w:cs="Arial"/>
          <w:sz w:val="24"/>
          <w:szCs w:val="24"/>
        </w:rPr>
        <w:t>No comment (there are few, if any, SMEs in our sector of the retail industry).</w:t>
      </w:r>
    </w:p>
    <w:p w14:paraId="7D69A0DC" w14:textId="77777777" w:rsidR="00942574" w:rsidRDefault="00942574" w:rsidP="006663CB">
      <w:pPr>
        <w:shd w:val="clear" w:color="auto" w:fill="FFFFFF"/>
        <w:spacing w:after="0" w:line="276" w:lineRule="auto"/>
        <w:rPr>
          <w:rFonts w:ascii="Arial" w:hAnsi="Arial" w:cs="Arial"/>
          <w:b/>
          <w:bCs/>
          <w:sz w:val="24"/>
          <w:szCs w:val="24"/>
        </w:rPr>
      </w:pPr>
    </w:p>
    <w:p w14:paraId="2D10FBDF" w14:textId="635CE27C"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6.</w:t>
      </w:r>
    </w:p>
    <w:p w14:paraId="4133A53E" w14:textId="4F488B33"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Should the Government:</w:t>
      </w:r>
    </w:p>
    <w:p w14:paraId="755725D8" w14:textId="77777777" w:rsidR="006663CB" w:rsidRPr="00966C54"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(a) </w:t>
      </w:r>
      <w:r w:rsidRPr="00966C54">
        <w:rPr>
          <w:rFonts w:ascii="Arial" w:hAnsi="Arial" w:cs="Arial"/>
          <w:b/>
          <w:bCs/>
          <w:sz w:val="24"/>
          <w:szCs w:val="24"/>
        </w:rPr>
        <w:t>Allow owners of buildings above 1,000m² to use their annual performance-based rating to satisfy their existing regulatory obligation to present a valid EPC before a building is sold or let. As set out above, under this option the Government would continue to collect data about fabric and service improvements. Where prospective buyers or tenants want information about the building fabric and services, EPCs can be obtained on a voluntary basis.</w:t>
      </w:r>
    </w:p>
    <w:p w14:paraId="47DFFBFD" w14:textId="77777777" w:rsidR="006663CB" w:rsidRPr="00966C54" w:rsidRDefault="006663CB" w:rsidP="006663CB">
      <w:pPr>
        <w:shd w:val="clear" w:color="auto" w:fill="FFFFFF"/>
        <w:spacing w:after="0" w:line="276" w:lineRule="auto"/>
        <w:rPr>
          <w:rFonts w:ascii="Arial" w:hAnsi="Arial" w:cs="Arial"/>
          <w:sz w:val="24"/>
          <w:szCs w:val="24"/>
        </w:rPr>
      </w:pPr>
      <w:r>
        <w:rPr>
          <w:rFonts w:ascii="Arial" w:hAnsi="Arial" w:cs="Arial"/>
          <w:sz w:val="24"/>
          <w:szCs w:val="24"/>
        </w:rPr>
        <w:t xml:space="preserve">Yes.  The cost on owners of reaching zero carbon for their buildings is going to be considerable and will impact on occupiers also as these costs are absorbed into rental levels.  Therefore, the costs of complying with the scheme should be kept as low as possible (consistent with delivering the scheme’s objectives).  If a prospective buyer or tenant wants information on the building fabric and services, as is suggested, this can be provided on a voluntary basis (a landlord is unlikely to prejudice a sale or letting by refusing). </w:t>
      </w:r>
    </w:p>
    <w:p w14:paraId="5B6A2540" w14:textId="77777777" w:rsidR="00F7794F" w:rsidRDefault="00F7794F" w:rsidP="006663CB">
      <w:pPr>
        <w:shd w:val="clear" w:color="auto" w:fill="FFFFFF"/>
        <w:spacing w:after="0" w:line="276" w:lineRule="auto"/>
        <w:rPr>
          <w:rFonts w:ascii="Arial" w:hAnsi="Arial" w:cs="Arial"/>
          <w:b/>
          <w:bCs/>
          <w:sz w:val="24"/>
          <w:szCs w:val="24"/>
        </w:rPr>
      </w:pPr>
    </w:p>
    <w:p w14:paraId="16EB1396" w14:textId="2AD2288B"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(b) </w:t>
      </w:r>
      <w:r w:rsidRPr="00966C54">
        <w:rPr>
          <w:rFonts w:ascii="Arial" w:hAnsi="Arial" w:cs="Arial"/>
          <w:b/>
          <w:bCs/>
          <w:sz w:val="24"/>
          <w:szCs w:val="24"/>
        </w:rPr>
        <w:t xml:space="preserve">Continue to require owners of buildings above 1,000m² to present a valid EPC where the building is sold or let, recognising that the EPC and a performance-based rating assess different things, and can collectively provide a better level of information about the building than either rating would in isolation. </w:t>
      </w:r>
    </w:p>
    <w:p w14:paraId="535B2800" w14:textId="77777777" w:rsidR="006663CB" w:rsidRPr="00966C54" w:rsidRDefault="006663CB" w:rsidP="006663CB">
      <w:pPr>
        <w:shd w:val="clear" w:color="auto" w:fill="FFFFFF"/>
        <w:spacing w:after="0" w:line="276" w:lineRule="auto"/>
        <w:rPr>
          <w:rFonts w:ascii="Arial" w:hAnsi="Arial" w:cs="Arial"/>
          <w:b/>
          <w:bCs/>
          <w:sz w:val="24"/>
          <w:szCs w:val="24"/>
        </w:rPr>
      </w:pPr>
      <w:r w:rsidRPr="00966C54">
        <w:rPr>
          <w:rFonts w:ascii="Arial" w:hAnsi="Arial" w:cs="Arial"/>
          <w:b/>
          <w:bCs/>
          <w:sz w:val="24"/>
          <w:szCs w:val="24"/>
        </w:rPr>
        <w:t xml:space="preserve">Please outline your preferred option and your reasoning, providing evidence where possible. Please set out any changes or amendments you would make to the options, or if you would favour a different option. An appraisal of the benefits and risks of both options, providing evidence where possible, would help inform the Government’s decision making. </w:t>
      </w:r>
    </w:p>
    <w:p w14:paraId="6DB82BD2" w14:textId="77777777" w:rsidR="006663CB" w:rsidRDefault="006663CB" w:rsidP="006663CB">
      <w:pPr>
        <w:shd w:val="clear" w:color="auto" w:fill="FFFFFF"/>
        <w:spacing w:after="0" w:line="276" w:lineRule="auto"/>
        <w:rPr>
          <w:rFonts w:ascii="Arial" w:hAnsi="Arial" w:cs="Arial"/>
          <w:b/>
          <w:bCs/>
          <w:sz w:val="24"/>
          <w:szCs w:val="24"/>
        </w:rPr>
      </w:pPr>
      <w:r w:rsidRPr="00CF5F83">
        <w:rPr>
          <w:rFonts w:ascii="Arial" w:hAnsi="Arial" w:cs="Arial"/>
          <w:sz w:val="24"/>
          <w:szCs w:val="24"/>
        </w:rPr>
        <w:t>See a</w:t>
      </w:r>
      <w:r>
        <w:rPr>
          <w:rFonts w:ascii="Arial" w:hAnsi="Arial" w:cs="Arial"/>
          <w:sz w:val="24"/>
          <w:szCs w:val="24"/>
        </w:rPr>
        <w:t>nswer to part (a).</w:t>
      </w:r>
    </w:p>
    <w:p w14:paraId="29FAF720" w14:textId="77777777" w:rsidR="00FE0C9C" w:rsidRDefault="00FE0C9C" w:rsidP="006663CB">
      <w:pPr>
        <w:shd w:val="clear" w:color="auto" w:fill="FFFFFF"/>
        <w:spacing w:after="0" w:line="276" w:lineRule="auto"/>
        <w:rPr>
          <w:rFonts w:ascii="Arial" w:hAnsi="Arial" w:cs="Arial"/>
          <w:b/>
          <w:bCs/>
          <w:sz w:val="24"/>
          <w:szCs w:val="24"/>
        </w:rPr>
      </w:pPr>
    </w:p>
    <w:p w14:paraId="04DB9BDF" w14:textId="77777777"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7. </w:t>
      </w:r>
    </w:p>
    <w:p w14:paraId="356DC4E5" w14:textId="7F9B5367"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Recognising that the Government has committed to review the threshold for each sector, do you consider 1,000m² to be a sensible starting position for determining which buildings should be required to obtain annual performance-based ratings?</w:t>
      </w:r>
    </w:p>
    <w:p w14:paraId="30DDB0F7" w14:textId="5E00C00B" w:rsidR="006663CB" w:rsidRDefault="006663CB" w:rsidP="006663CB">
      <w:pPr>
        <w:shd w:val="clear" w:color="auto" w:fill="FFFFFF"/>
        <w:spacing w:after="0" w:line="276" w:lineRule="auto"/>
        <w:rPr>
          <w:rFonts w:ascii="Arial" w:hAnsi="Arial" w:cs="Arial"/>
          <w:sz w:val="24"/>
          <w:szCs w:val="24"/>
        </w:rPr>
      </w:pPr>
      <w:r w:rsidRPr="0054143B">
        <w:rPr>
          <w:rFonts w:ascii="Arial" w:hAnsi="Arial" w:cs="Arial"/>
          <w:sz w:val="24"/>
          <w:szCs w:val="24"/>
        </w:rPr>
        <w:t xml:space="preserve">Yes. </w:t>
      </w:r>
      <w:r>
        <w:rPr>
          <w:rFonts w:ascii="Arial" w:hAnsi="Arial" w:cs="Arial"/>
          <w:sz w:val="24"/>
          <w:szCs w:val="24"/>
        </w:rPr>
        <w:t xml:space="preserve">In our sector of </w:t>
      </w:r>
      <w:proofErr w:type="gramStart"/>
      <w:r>
        <w:rPr>
          <w:rFonts w:ascii="Arial" w:hAnsi="Arial" w:cs="Arial"/>
          <w:sz w:val="24"/>
          <w:szCs w:val="24"/>
        </w:rPr>
        <w:t>retailing</w:t>
      </w:r>
      <w:proofErr w:type="gramEnd"/>
      <w:r>
        <w:rPr>
          <w:rFonts w:ascii="Arial" w:hAnsi="Arial" w:cs="Arial"/>
          <w:sz w:val="24"/>
          <w:szCs w:val="24"/>
        </w:rPr>
        <w:t xml:space="preserve"> it is a fair threshold with which to define large buildings.</w:t>
      </w:r>
      <w:r w:rsidR="00A16C24">
        <w:rPr>
          <w:rFonts w:ascii="Arial" w:hAnsi="Arial" w:cs="Arial"/>
          <w:sz w:val="24"/>
          <w:szCs w:val="24"/>
        </w:rPr>
        <w:t xml:space="preserve"> </w:t>
      </w:r>
    </w:p>
    <w:p w14:paraId="5DD43C2A" w14:textId="0F00974F" w:rsidR="00A16C24" w:rsidRPr="0054143B" w:rsidRDefault="00A16C24" w:rsidP="006663CB">
      <w:pPr>
        <w:shd w:val="clear" w:color="auto" w:fill="FFFFFF"/>
        <w:spacing w:after="0" w:line="276" w:lineRule="auto"/>
        <w:rPr>
          <w:rFonts w:ascii="Arial" w:hAnsi="Arial" w:cs="Arial"/>
          <w:sz w:val="24"/>
          <w:szCs w:val="24"/>
        </w:rPr>
      </w:pPr>
      <w:bookmarkStart w:id="0" w:name="_Hlk73107315"/>
      <w:r>
        <w:rPr>
          <w:rFonts w:ascii="Arial" w:hAnsi="Arial" w:cs="Arial"/>
          <w:sz w:val="24"/>
          <w:szCs w:val="24"/>
        </w:rPr>
        <w:lastRenderedPageBreak/>
        <w:t xml:space="preserve">Although it is not an issue in our sector, it is not uncommon for office and/or residential to sit on top of ground/first floor retail use.  Clarity is need on how the PBF would deal with </w:t>
      </w:r>
      <w:r w:rsidR="00731EA1">
        <w:rPr>
          <w:rFonts w:ascii="Arial" w:hAnsi="Arial" w:cs="Arial"/>
          <w:sz w:val="24"/>
          <w:szCs w:val="24"/>
        </w:rPr>
        <w:t xml:space="preserve">such </w:t>
      </w:r>
      <w:r>
        <w:rPr>
          <w:rFonts w:ascii="Arial" w:hAnsi="Arial" w:cs="Arial"/>
          <w:sz w:val="24"/>
          <w:szCs w:val="24"/>
        </w:rPr>
        <w:t xml:space="preserve">a single building </w:t>
      </w:r>
      <w:r w:rsidR="00731EA1">
        <w:rPr>
          <w:rFonts w:ascii="Arial" w:hAnsi="Arial" w:cs="Arial"/>
          <w:sz w:val="24"/>
          <w:szCs w:val="24"/>
        </w:rPr>
        <w:t xml:space="preserve">which in total </w:t>
      </w:r>
      <w:r>
        <w:rPr>
          <w:rFonts w:ascii="Arial" w:hAnsi="Arial" w:cs="Arial"/>
          <w:sz w:val="24"/>
          <w:szCs w:val="24"/>
        </w:rPr>
        <w:t>exceed</w:t>
      </w:r>
      <w:r w:rsidR="00731EA1">
        <w:rPr>
          <w:rFonts w:ascii="Arial" w:hAnsi="Arial" w:cs="Arial"/>
          <w:sz w:val="24"/>
          <w:szCs w:val="24"/>
        </w:rPr>
        <w:t>s</w:t>
      </w:r>
      <w:r>
        <w:rPr>
          <w:rFonts w:ascii="Arial" w:hAnsi="Arial" w:cs="Arial"/>
          <w:sz w:val="24"/>
          <w:szCs w:val="24"/>
        </w:rPr>
        <w:t xml:space="preserve"> 1000m2, but each of the separate land use components </w:t>
      </w:r>
      <w:r w:rsidR="00731EA1">
        <w:rPr>
          <w:rFonts w:ascii="Arial" w:hAnsi="Arial" w:cs="Arial"/>
          <w:sz w:val="24"/>
          <w:szCs w:val="24"/>
        </w:rPr>
        <w:t>do not.</w:t>
      </w:r>
      <w:r>
        <w:rPr>
          <w:rFonts w:ascii="Arial" w:hAnsi="Arial" w:cs="Arial"/>
          <w:sz w:val="24"/>
          <w:szCs w:val="24"/>
        </w:rPr>
        <w:t xml:space="preserve"> </w:t>
      </w:r>
    </w:p>
    <w:bookmarkEnd w:id="0"/>
    <w:p w14:paraId="2F7DA057" w14:textId="77777777" w:rsidR="00FB5EE5" w:rsidRDefault="00FB5EE5" w:rsidP="006663CB">
      <w:pPr>
        <w:shd w:val="clear" w:color="auto" w:fill="FFFFFF"/>
        <w:spacing w:after="0" w:line="276" w:lineRule="auto"/>
        <w:rPr>
          <w:rFonts w:ascii="Arial" w:hAnsi="Arial" w:cs="Arial"/>
          <w:b/>
          <w:bCs/>
          <w:sz w:val="24"/>
          <w:szCs w:val="24"/>
        </w:rPr>
      </w:pPr>
    </w:p>
    <w:p w14:paraId="675606EE" w14:textId="5C1868E9"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8.</w:t>
      </w:r>
    </w:p>
    <w:p w14:paraId="76EC0968" w14:textId="6A54BCCA" w:rsidR="006663CB" w:rsidRPr="00712EDF"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Should the Government consider expanding the performance-based rating to cover factors such as water, </w:t>
      </w:r>
      <w:proofErr w:type="gramStart"/>
      <w:r w:rsidRPr="00712EDF">
        <w:rPr>
          <w:rFonts w:ascii="Arial" w:hAnsi="Arial" w:cs="Arial"/>
          <w:b/>
          <w:bCs/>
          <w:sz w:val="24"/>
          <w:szCs w:val="24"/>
        </w:rPr>
        <w:t>waste</w:t>
      </w:r>
      <w:proofErr w:type="gramEnd"/>
      <w:r w:rsidRPr="00712EDF">
        <w:rPr>
          <w:rFonts w:ascii="Arial" w:hAnsi="Arial" w:cs="Arial"/>
          <w:b/>
          <w:bCs/>
          <w:sz w:val="24"/>
          <w:szCs w:val="24"/>
        </w:rPr>
        <w:t xml:space="preserve"> and indoor air quality? What do you consider would be the benefits of this approach? Would there be any drawbacks? </w:t>
      </w:r>
    </w:p>
    <w:p w14:paraId="0BF583EF" w14:textId="2214BC55" w:rsidR="006663CB" w:rsidRPr="00EC320C" w:rsidRDefault="006663CB" w:rsidP="006663CB">
      <w:pPr>
        <w:shd w:val="clear" w:color="auto" w:fill="FFFFFF"/>
        <w:spacing w:after="0" w:line="276" w:lineRule="auto"/>
        <w:rPr>
          <w:rFonts w:ascii="Arial" w:hAnsi="Arial" w:cs="Arial"/>
          <w:sz w:val="24"/>
          <w:szCs w:val="24"/>
        </w:rPr>
      </w:pPr>
      <w:r>
        <w:rPr>
          <w:rFonts w:ascii="Arial" w:hAnsi="Arial" w:cs="Arial"/>
          <w:sz w:val="24"/>
          <w:szCs w:val="24"/>
        </w:rPr>
        <w:t xml:space="preserve">We support this being considered now, but any proposals which follow should not be implemented before 2030. For landlords with large portfolios (most landlords in the retail parks and warehouses sector of retail), delivering the current proposals for all their properties will require significant cost and work and any further concurrent statutory requirements will detract from achieving the Government’s present aims.    </w:t>
      </w:r>
    </w:p>
    <w:p w14:paraId="64D329C2" w14:textId="77777777" w:rsidR="006663CB" w:rsidRDefault="006663CB" w:rsidP="006663CB">
      <w:pPr>
        <w:shd w:val="clear" w:color="auto" w:fill="FFFFFF"/>
        <w:spacing w:after="0" w:line="276" w:lineRule="auto"/>
        <w:rPr>
          <w:rFonts w:ascii="Arial" w:hAnsi="Arial" w:cs="Arial"/>
          <w:b/>
          <w:bCs/>
          <w:sz w:val="24"/>
          <w:szCs w:val="24"/>
        </w:rPr>
      </w:pPr>
    </w:p>
    <w:p w14:paraId="30EC4D06" w14:textId="77777777"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9. </w:t>
      </w:r>
    </w:p>
    <w:p w14:paraId="77357B0E" w14:textId="4FDB738A" w:rsidR="006663CB" w:rsidRPr="00712EDF"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Has the Government identified what you consider to be the right objectives for a successful delivery model?  </w:t>
      </w:r>
    </w:p>
    <w:p w14:paraId="04D1EAC2" w14:textId="77777777" w:rsidR="006663CB" w:rsidRPr="00494A90" w:rsidRDefault="006663CB" w:rsidP="006663CB">
      <w:pPr>
        <w:shd w:val="clear" w:color="auto" w:fill="FFFFFF"/>
        <w:spacing w:after="0" w:line="276" w:lineRule="auto"/>
        <w:rPr>
          <w:rFonts w:ascii="Arial" w:hAnsi="Arial" w:cs="Arial"/>
          <w:sz w:val="24"/>
          <w:szCs w:val="24"/>
        </w:rPr>
      </w:pPr>
      <w:r w:rsidRPr="00494A90">
        <w:rPr>
          <w:rFonts w:ascii="Arial" w:hAnsi="Arial" w:cs="Arial"/>
          <w:sz w:val="24"/>
          <w:szCs w:val="24"/>
        </w:rPr>
        <w:t>Yes.</w:t>
      </w:r>
    </w:p>
    <w:p w14:paraId="0427C2F0" w14:textId="77777777" w:rsidR="006663CB" w:rsidRDefault="006663CB" w:rsidP="006663CB">
      <w:pPr>
        <w:shd w:val="clear" w:color="auto" w:fill="FFFFFF"/>
        <w:spacing w:after="0" w:line="276" w:lineRule="auto"/>
        <w:rPr>
          <w:rFonts w:ascii="Arial" w:hAnsi="Arial" w:cs="Arial"/>
          <w:b/>
          <w:bCs/>
          <w:sz w:val="24"/>
          <w:szCs w:val="24"/>
        </w:rPr>
      </w:pPr>
    </w:p>
    <w:p w14:paraId="4B4CA238" w14:textId="0017542A"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10. </w:t>
      </w:r>
    </w:p>
    <w:p w14:paraId="72C4E9A8" w14:textId="7453BB7D" w:rsidR="006663CB" w:rsidRPr="00712EDF"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Do you support the Government’s proposal that the annual rating should not be accompanied by recommendations for improving the rating? If so, are there any changes you would make or considerations you would add to the proposal? If not, could you please explain why, providing evidence where possible. </w:t>
      </w:r>
    </w:p>
    <w:p w14:paraId="76089C21" w14:textId="77777777" w:rsidR="006663CB" w:rsidRDefault="006663CB" w:rsidP="006663CB">
      <w:pPr>
        <w:shd w:val="clear" w:color="auto" w:fill="FFFFFF"/>
        <w:spacing w:after="0" w:line="276" w:lineRule="auto"/>
        <w:rPr>
          <w:rFonts w:ascii="Arial" w:hAnsi="Arial" w:cs="Arial"/>
          <w:sz w:val="24"/>
          <w:szCs w:val="24"/>
        </w:rPr>
      </w:pPr>
      <w:r w:rsidRPr="00B047B6">
        <w:rPr>
          <w:rFonts w:ascii="Arial" w:hAnsi="Arial" w:cs="Arial"/>
          <w:sz w:val="24"/>
          <w:szCs w:val="24"/>
        </w:rPr>
        <w:t>Yes.</w:t>
      </w:r>
      <w:r>
        <w:rPr>
          <w:rFonts w:ascii="Arial" w:hAnsi="Arial" w:cs="Arial"/>
          <w:sz w:val="24"/>
          <w:szCs w:val="24"/>
        </w:rPr>
        <w:t xml:space="preserve">  </w:t>
      </w:r>
    </w:p>
    <w:p w14:paraId="48D602D6" w14:textId="77777777" w:rsidR="00452A8F" w:rsidRDefault="00452A8F" w:rsidP="006663CB">
      <w:pPr>
        <w:shd w:val="clear" w:color="auto" w:fill="FFFFFF"/>
        <w:spacing w:after="0" w:line="276" w:lineRule="auto"/>
        <w:rPr>
          <w:rFonts w:ascii="Arial" w:hAnsi="Arial" w:cs="Arial"/>
          <w:b/>
          <w:bCs/>
          <w:sz w:val="24"/>
          <w:szCs w:val="24"/>
        </w:rPr>
      </w:pPr>
    </w:p>
    <w:p w14:paraId="265BFCB0" w14:textId="4AC6D494" w:rsidR="006663CB" w:rsidRDefault="006663CB" w:rsidP="006663CB">
      <w:pPr>
        <w:shd w:val="clear" w:color="auto" w:fill="FFFFFF"/>
        <w:spacing w:after="0" w:line="276" w:lineRule="auto"/>
        <w:rPr>
          <w:rFonts w:ascii="Arial" w:hAnsi="Arial" w:cs="Arial"/>
          <w:b/>
          <w:bCs/>
          <w:sz w:val="24"/>
          <w:szCs w:val="24"/>
        </w:rPr>
      </w:pPr>
      <w:r w:rsidRPr="00FA679B">
        <w:rPr>
          <w:rFonts w:ascii="Arial" w:hAnsi="Arial" w:cs="Arial"/>
          <w:b/>
          <w:bCs/>
          <w:sz w:val="24"/>
          <w:szCs w:val="24"/>
        </w:rPr>
        <w:t>Question 1</w:t>
      </w:r>
      <w:r w:rsidRPr="00712EDF">
        <w:rPr>
          <w:rFonts w:ascii="Arial" w:hAnsi="Arial" w:cs="Arial"/>
          <w:b/>
          <w:bCs/>
          <w:sz w:val="24"/>
          <w:szCs w:val="24"/>
        </w:rPr>
        <w:t xml:space="preserve">1. </w:t>
      </w:r>
    </w:p>
    <w:p w14:paraId="31F9B093" w14:textId="77777777" w:rsidR="006663CB" w:rsidRPr="00433AD6"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(a) </w:t>
      </w:r>
      <w:r w:rsidRPr="00433AD6">
        <w:rPr>
          <w:rFonts w:ascii="Arial" w:hAnsi="Arial" w:cs="Arial"/>
          <w:b/>
          <w:bCs/>
          <w:sz w:val="24"/>
          <w:szCs w:val="24"/>
        </w:rPr>
        <w:t xml:space="preserve">Do you support the Government’s proposal that exemptions should be limited to a relatively few buildings? Are there any grounds for an exemption that you feel are appropriate, which the Government has not considered? </w:t>
      </w:r>
    </w:p>
    <w:p w14:paraId="0496B211" w14:textId="67E742D1" w:rsidR="006663CB" w:rsidRPr="00816649" w:rsidRDefault="006663CB" w:rsidP="006663CB">
      <w:pPr>
        <w:shd w:val="clear" w:color="auto" w:fill="FFFFFF"/>
        <w:spacing w:after="0" w:line="276" w:lineRule="auto"/>
        <w:rPr>
          <w:rFonts w:ascii="Arial" w:hAnsi="Arial" w:cs="Arial"/>
          <w:sz w:val="24"/>
          <w:szCs w:val="24"/>
        </w:rPr>
      </w:pPr>
      <w:r w:rsidRPr="00816649">
        <w:rPr>
          <w:rFonts w:ascii="Arial" w:hAnsi="Arial" w:cs="Arial"/>
          <w:sz w:val="24"/>
          <w:szCs w:val="24"/>
        </w:rPr>
        <w:t>Yes.</w:t>
      </w:r>
      <w:r>
        <w:rPr>
          <w:rFonts w:ascii="Arial" w:hAnsi="Arial" w:cs="Arial"/>
          <w:sz w:val="24"/>
          <w:szCs w:val="24"/>
        </w:rPr>
        <w:t xml:space="preserve"> However, we refer you back to our comments in answer to Question 4.  </w:t>
      </w:r>
    </w:p>
    <w:p w14:paraId="07CA6554" w14:textId="77777777" w:rsidR="00F7794F" w:rsidRDefault="00F7794F" w:rsidP="006663CB">
      <w:pPr>
        <w:shd w:val="clear" w:color="auto" w:fill="FFFFFF"/>
        <w:spacing w:after="0" w:line="276" w:lineRule="auto"/>
        <w:rPr>
          <w:rFonts w:ascii="Arial" w:hAnsi="Arial" w:cs="Arial"/>
          <w:b/>
          <w:bCs/>
          <w:sz w:val="24"/>
          <w:szCs w:val="24"/>
        </w:rPr>
      </w:pPr>
    </w:p>
    <w:p w14:paraId="5C63C1BC" w14:textId="1223F067"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(b) </w:t>
      </w:r>
      <w:r w:rsidRPr="00433AD6">
        <w:rPr>
          <w:rFonts w:ascii="Arial" w:hAnsi="Arial" w:cs="Arial"/>
          <w:b/>
          <w:bCs/>
          <w:sz w:val="24"/>
          <w:szCs w:val="24"/>
        </w:rPr>
        <w:t>Ahead of the findings from the Government’s research project we also welcome views on how the requirement to obtain and disclose an annual rating could be enforced most effectively.</w:t>
      </w:r>
    </w:p>
    <w:p w14:paraId="425B9CF8" w14:textId="77777777" w:rsidR="006663CB" w:rsidRPr="00FB3886" w:rsidRDefault="006663CB" w:rsidP="006663CB">
      <w:pPr>
        <w:shd w:val="clear" w:color="auto" w:fill="FFFFFF"/>
        <w:spacing w:after="0" w:line="276" w:lineRule="auto"/>
        <w:rPr>
          <w:rFonts w:ascii="Arial" w:hAnsi="Arial" w:cs="Arial"/>
          <w:sz w:val="24"/>
          <w:szCs w:val="24"/>
        </w:rPr>
      </w:pPr>
      <w:r w:rsidRPr="00FB3886">
        <w:rPr>
          <w:rFonts w:ascii="Arial" w:hAnsi="Arial" w:cs="Arial"/>
          <w:sz w:val="24"/>
          <w:szCs w:val="24"/>
        </w:rPr>
        <w:t>We agree with the</w:t>
      </w:r>
      <w:r>
        <w:rPr>
          <w:rFonts w:ascii="Arial" w:hAnsi="Arial" w:cs="Arial"/>
          <w:sz w:val="24"/>
          <w:szCs w:val="24"/>
        </w:rPr>
        <w:t xml:space="preserve"> Government’s view that the companies operating the larger buildings may well be ones embracing ESC aims and conscious of their public reputation.  In our view, these companies are likely to include most of the larger buildings, so we would support the publicity option.  Only if this proved ineffective, should financial penalties be levied.  In the event of the latter being implemented, we </w:t>
      </w:r>
      <w:r>
        <w:rPr>
          <w:rFonts w:ascii="Arial" w:hAnsi="Arial" w:cs="Arial"/>
          <w:sz w:val="24"/>
          <w:szCs w:val="24"/>
        </w:rPr>
        <w:lastRenderedPageBreak/>
        <w:t xml:space="preserve">would support modest penalties for first failures with escalating ones for repeated breaches.  </w:t>
      </w:r>
    </w:p>
    <w:p w14:paraId="4FA1A6A4" w14:textId="77777777" w:rsidR="006663CB" w:rsidRDefault="006663CB" w:rsidP="006663CB">
      <w:pPr>
        <w:shd w:val="clear" w:color="auto" w:fill="FFFFFF"/>
        <w:spacing w:after="0" w:line="276" w:lineRule="auto"/>
        <w:rPr>
          <w:rFonts w:ascii="Arial" w:hAnsi="Arial" w:cs="Arial"/>
          <w:b/>
          <w:bCs/>
          <w:sz w:val="24"/>
          <w:szCs w:val="24"/>
        </w:rPr>
      </w:pPr>
    </w:p>
    <w:p w14:paraId="3C14586B" w14:textId="76CFCCEE"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12. </w:t>
      </w:r>
    </w:p>
    <w:p w14:paraId="7390D982" w14:textId="77777777"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(a) </w:t>
      </w:r>
      <w:r w:rsidRPr="00712EDF">
        <w:rPr>
          <w:rFonts w:ascii="Arial" w:hAnsi="Arial" w:cs="Arial"/>
          <w:b/>
          <w:bCs/>
          <w:sz w:val="24"/>
          <w:szCs w:val="24"/>
        </w:rPr>
        <w:t xml:space="preserve">Are there any considerations you would like to add to the Government’s analysis of the factors that are likely to drive improvements in ratings? </w:t>
      </w:r>
    </w:p>
    <w:p w14:paraId="5B6C05AC" w14:textId="77777777" w:rsidR="006663CB" w:rsidRPr="00C97067" w:rsidRDefault="006663CB" w:rsidP="006663CB">
      <w:pPr>
        <w:shd w:val="clear" w:color="auto" w:fill="FFFFFF"/>
        <w:spacing w:after="0" w:line="276" w:lineRule="auto"/>
        <w:rPr>
          <w:rFonts w:ascii="Arial" w:hAnsi="Arial" w:cs="Arial"/>
          <w:sz w:val="24"/>
          <w:szCs w:val="24"/>
        </w:rPr>
      </w:pPr>
      <w:r w:rsidRPr="00C97067">
        <w:rPr>
          <w:rFonts w:ascii="Arial" w:hAnsi="Arial" w:cs="Arial"/>
          <w:sz w:val="24"/>
          <w:szCs w:val="24"/>
        </w:rPr>
        <w:t>No.</w:t>
      </w:r>
    </w:p>
    <w:p w14:paraId="75D57528" w14:textId="77777777"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(b) </w:t>
      </w:r>
      <w:r w:rsidRPr="00712EDF">
        <w:rPr>
          <w:rFonts w:ascii="Arial" w:hAnsi="Arial" w:cs="Arial"/>
          <w:b/>
          <w:bCs/>
          <w:sz w:val="24"/>
          <w:szCs w:val="24"/>
        </w:rPr>
        <w:t xml:space="preserve">Do you support the Government’s proposals to improve ratings from day one? </w:t>
      </w:r>
    </w:p>
    <w:p w14:paraId="4549E34C" w14:textId="491AD0C3" w:rsidR="00CA5BA5" w:rsidRPr="00CA5BA5" w:rsidRDefault="006663CB" w:rsidP="00CA5BA5">
      <w:pPr>
        <w:shd w:val="clear" w:color="auto" w:fill="FFFFFF"/>
        <w:spacing w:after="0" w:line="276" w:lineRule="auto"/>
        <w:rPr>
          <w:rFonts w:ascii="Arial" w:hAnsi="Arial" w:cs="Arial"/>
          <w:sz w:val="24"/>
          <w:szCs w:val="24"/>
        </w:rPr>
      </w:pPr>
      <w:r w:rsidRPr="00C46B59">
        <w:rPr>
          <w:rFonts w:ascii="Arial" w:hAnsi="Arial" w:cs="Arial"/>
          <w:sz w:val="24"/>
          <w:szCs w:val="24"/>
        </w:rPr>
        <w:t>Yes.</w:t>
      </w:r>
      <w:r w:rsidR="00B84C56">
        <w:rPr>
          <w:rFonts w:ascii="Arial" w:hAnsi="Arial" w:cs="Arial"/>
          <w:sz w:val="24"/>
          <w:szCs w:val="24"/>
        </w:rPr>
        <w:t xml:space="preserve">  However, there should be recognition</w:t>
      </w:r>
      <w:r w:rsidR="00CA5BA5">
        <w:rPr>
          <w:rFonts w:ascii="Arial" w:hAnsi="Arial" w:cs="Arial"/>
          <w:sz w:val="24"/>
          <w:szCs w:val="24"/>
        </w:rPr>
        <w:t xml:space="preserve"> </w:t>
      </w:r>
      <w:r w:rsidR="00CA5BA5" w:rsidRPr="00CA5BA5">
        <w:rPr>
          <w:rFonts w:ascii="Arial" w:hAnsi="Arial" w:cs="Arial"/>
          <w:sz w:val="24"/>
          <w:szCs w:val="24"/>
        </w:rPr>
        <w:t>for occupiers or landlords who make significant improvements in the run up to the scheme being implemented</w:t>
      </w:r>
      <w:r w:rsidR="009F074D">
        <w:rPr>
          <w:rFonts w:ascii="Arial" w:hAnsi="Arial" w:cs="Arial"/>
          <w:sz w:val="24"/>
          <w:szCs w:val="24"/>
        </w:rPr>
        <w:t xml:space="preserve"> </w:t>
      </w:r>
      <w:proofErr w:type="gramStart"/>
      <w:r w:rsidR="009F074D">
        <w:rPr>
          <w:rFonts w:ascii="Arial" w:hAnsi="Arial" w:cs="Arial"/>
          <w:sz w:val="24"/>
          <w:szCs w:val="24"/>
        </w:rPr>
        <w:t xml:space="preserve">otherwise </w:t>
      </w:r>
      <w:r w:rsidR="00662278">
        <w:rPr>
          <w:rFonts w:ascii="Arial" w:hAnsi="Arial" w:cs="Arial"/>
          <w:sz w:val="24"/>
          <w:szCs w:val="24"/>
        </w:rPr>
        <w:t xml:space="preserve"> </w:t>
      </w:r>
      <w:r w:rsidR="00CA5BA5" w:rsidRPr="00CA5BA5">
        <w:rPr>
          <w:rFonts w:ascii="Arial" w:hAnsi="Arial" w:cs="Arial"/>
          <w:sz w:val="24"/>
          <w:szCs w:val="24"/>
        </w:rPr>
        <w:t>companies</w:t>
      </w:r>
      <w:proofErr w:type="gramEnd"/>
      <w:r w:rsidR="00CA5BA5" w:rsidRPr="00CA5BA5">
        <w:rPr>
          <w:rFonts w:ascii="Arial" w:hAnsi="Arial" w:cs="Arial"/>
          <w:sz w:val="24"/>
          <w:szCs w:val="24"/>
        </w:rPr>
        <w:t xml:space="preserve"> might halt</w:t>
      </w:r>
      <w:r w:rsidR="00662278">
        <w:rPr>
          <w:rFonts w:ascii="Arial" w:hAnsi="Arial" w:cs="Arial"/>
          <w:sz w:val="24"/>
          <w:szCs w:val="24"/>
        </w:rPr>
        <w:t xml:space="preserve"> </w:t>
      </w:r>
      <w:r w:rsidR="00641C2C">
        <w:rPr>
          <w:rFonts w:ascii="Arial" w:hAnsi="Arial" w:cs="Arial"/>
          <w:sz w:val="24"/>
          <w:szCs w:val="24"/>
        </w:rPr>
        <w:t>improvements</w:t>
      </w:r>
      <w:r w:rsidR="009F074D">
        <w:rPr>
          <w:rFonts w:ascii="Arial" w:hAnsi="Arial" w:cs="Arial"/>
          <w:sz w:val="24"/>
          <w:szCs w:val="24"/>
        </w:rPr>
        <w:t xml:space="preserve">. For example, </w:t>
      </w:r>
      <w:r w:rsidR="00641C2C">
        <w:rPr>
          <w:rFonts w:ascii="Arial" w:hAnsi="Arial" w:cs="Arial"/>
          <w:sz w:val="24"/>
          <w:szCs w:val="24"/>
        </w:rPr>
        <w:t xml:space="preserve">a </w:t>
      </w:r>
      <w:r w:rsidR="00CA5BA5" w:rsidRPr="00CA5BA5">
        <w:rPr>
          <w:rFonts w:ascii="Arial" w:hAnsi="Arial" w:cs="Arial"/>
          <w:sz w:val="24"/>
          <w:szCs w:val="24"/>
        </w:rPr>
        <w:t>LED retrofit programme</w:t>
      </w:r>
      <w:r w:rsidR="00AD64ED">
        <w:rPr>
          <w:rFonts w:ascii="Arial" w:hAnsi="Arial" w:cs="Arial"/>
          <w:sz w:val="24"/>
          <w:szCs w:val="24"/>
        </w:rPr>
        <w:t xml:space="preserve"> might be halted </w:t>
      </w:r>
      <w:r w:rsidR="00CA5BA5" w:rsidRPr="00CA5BA5">
        <w:rPr>
          <w:rFonts w:ascii="Arial" w:hAnsi="Arial" w:cs="Arial"/>
          <w:sz w:val="24"/>
          <w:szCs w:val="24"/>
        </w:rPr>
        <w:t>if it would only “count as progress” after the scheme starts</w:t>
      </w:r>
      <w:r w:rsidR="008D25BB">
        <w:rPr>
          <w:rFonts w:ascii="Arial" w:hAnsi="Arial" w:cs="Arial"/>
          <w:sz w:val="24"/>
          <w:szCs w:val="24"/>
        </w:rPr>
        <w:t xml:space="preserve">; this </w:t>
      </w:r>
      <w:r w:rsidR="00CA5BA5" w:rsidRPr="00CA5BA5">
        <w:rPr>
          <w:rFonts w:ascii="Arial" w:hAnsi="Arial" w:cs="Arial"/>
          <w:sz w:val="24"/>
          <w:szCs w:val="24"/>
        </w:rPr>
        <w:t xml:space="preserve">would result in a couple of years of underinvestment when important energy reduction initiatives </w:t>
      </w:r>
      <w:r w:rsidR="00B1188F">
        <w:rPr>
          <w:rFonts w:ascii="Arial" w:hAnsi="Arial" w:cs="Arial"/>
          <w:sz w:val="24"/>
          <w:szCs w:val="24"/>
        </w:rPr>
        <w:t xml:space="preserve">should be progressed </w:t>
      </w:r>
      <w:r w:rsidR="00CA5BA5" w:rsidRPr="00CA5BA5">
        <w:rPr>
          <w:rFonts w:ascii="Arial" w:hAnsi="Arial" w:cs="Arial"/>
          <w:sz w:val="24"/>
          <w:szCs w:val="24"/>
        </w:rPr>
        <w:t xml:space="preserve">now. </w:t>
      </w:r>
      <w:r w:rsidR="00B1188F">
        <w:rPr>
          <w:rFonts w:ascii="Arial" w:hAnsi="Arial" w:cs="Arial"/>
          <w:sz w:val="24"/>
          <w:szCs w:val="24"/>
        </w:rPr>
        <w:t xml:space="preserve"> C</w:t>
      </w:r>
      <w:r w:rsidR="00CA5BA5" w:rsidRPr="00CA5BA5">
        <w:rPr>
          <w:rFonts w:ascii="Arial" w:hAnsi="Arial" w:cs="Arial"/>
          <w:sz w:val="24"/>
          <w:szCs w:val="24"/>
        </w:rPr>
        <w:t xml:space="preserve">ompanies who have invested in the </w:t>
      </w:r>
      <w:r w:rsidR="008D25BB">
        <w:rPr>
          <w:rFonts w:ascii="Arial" w:hAnsi="Arial" w:cs="Arial"/>
          <w:sz w:val="24"/>
          <w:szCs w:val="24"/>
        </w:rPr>
        <w:t xml:space="preserve">two or three </w:t>
      </w:r>
      <w:r w:rsidR="00CA5BA5" w:rsidRPr="00CA5BA5">
        <w:rPr>
          <w:rFonts w:ascii="Arial" w:hAnsi="Arial" w:cs="Arial"/>
          <w:sz w:val="24"/>
          <w:szCs w:val="24"/>
        </w:rPr>
        <w:t>years pr</w:t>
      </w:r>
      <w:r w:rsidR="00D84A42">
        <w:rPr>
          <w:rFonts w:ascii="Arial" w:hAnsi="Arial" w:cs="Arial"/>
          <w:sz w:val="24"/>
          <w:szCs w:val="24"/>
        </w:rPr>
        <w:t>ior to the start of the sch</w:t>
      </w:r>
      <w:r w:rsidR="00CA5BA5" w:rsidRPr="00CA5BA5">
        <w:rPr>
          <w:rFonts w:ascii="Arial" w:hAnsi="Arial" w:cs="Arial"/>
          <w:sz w:val="24"/>
          <w:szCs w:val="24"/>
        </w:rPr>
        <w:t xml:space="preserve">eme should get some ratings improvement in the first </w:t>
      </w:r>
      <w:r w:rsidR="00D84A42">
        <w:rPr>
          <w:rFonts w:ascii="Arial" w:hAnsi="Arial" w:cs="Arial"/>
          <w:sz w:val="24"/>
          <w:szCs w:val="24"/>
        </w:rPr>
        <w:t>two to three y</w:t>
      </w:r>
      <w:r w:rsidR="00CA5BA5" w:rsidRPr="00CA5BA5">
        <w:rPr>
          <w:rFonts w:ascii="Arial" w:hAnsi="Arial" w:cs="Arial"/>
          <w:sz w:val="24"/>
          <w:szCs w:val="24"/>
        </w:rPr>
        <w:t>ears of the scheme to reflect their investment (</w:t>
      </w:r>
      <w:proofErr w:type="gramStart"/>
      <w:r w:rsidR="00CA5BA5" w:rsidRPr="00CA5BA5">
        <w:rPr>
          <w:rFonts w:ascii="Arial" w:hAnsi="Arial" w:cs="Arial"/>
          <w:sz w:val="24"/>
          <w:szCs w:val="24"/>
        </w:rPr>
        <w:t>i</w:t>
      </w:r>
      <w:r w:rsidR="00B1188F">
        <w:rPr>
          <w:rFonts w:ascii="Arial" w:hAnsi="Arial" w:cs="Arial"/>
          <w:sz w:val="24"/>
          <w:szCs w:val="24"/>
        </w:rPr>
        <w:t>.</w:t>
      </w:r>
      <w:r w:rsidR="00CA5BA5" w:rsidRPr="00CA5BA5">
        <w:rPr>
          <w:rFonts w:ascii="Arial" w:hAnsi="Arial" w:cs="Arial"/>
          <w:sz w:val="24"/>
          <w:szCs w:val="24"/>
        </w:rPr>
        <w:t>e.</w:t>
      </w:r>
      <w:proofErr w:type="gramEnd"/>
      <w:r w:rsidR="00CA5BA5" w:rsidRPr="00CA5BA5">
        <w:rPr>
          <w:rFonts w:ascii="Arial" w:hAnsi="Arial" w:cs="Arial"/>
          <w:sz w:val="24"/>
          <w:szCs w:val="24"/>
        </w:rPr>
        <w:t xml:space="preserve"> </w:t>
      </w:r>
      <w:r w:rsidR="00B1188F">
        <w:rPr>
          <w:rFonts w:ascii="Arial" w:hAnsi="Arial" w:cs="Arial"/>
          <w:sz w:val="24"/>
          <w:szCs w:val="24"/>
        </w:rPr>
        <w:t>a</w:t>
      </w:r>
      <w:r w:rsidR="00CA5BA5" w:rsidRPr="00CA5BA5">
        <w:rPr>
          <w:rFonts w:ascii="Arial" w:hAnsi="Arial" w:cs="Arial"/>
          <w:sz w:val="24"/>
          <w:szCs w:val="24"/>
        </w:rPr>
        <w:t xml:space="preserve"> benefit which goes beyond achieving a better rating to begin with). </w:t>
      </w:r>
    </w:p>
    <w:p w14:paraId="3EA1A3AA" w14:textId="77777777" w:rsidR="00CA5BA5" w:rsidRDefault="00CA5BA5" w:rsidP="00CA5BA5">
      <w:pPr>
        <w:shd w:val="clear" w:color="auto" w:fill="FFFFFF"/>
        <w:spacing w:after="0" w:line="276" w:lineRule="auto"/>
        <w:rPr>
          <w:rFonts w:ascii="Arial" w:hAnsi="Arial" w:cs="Arial"/>
          <w:sz w:val="24"/>
          <w:szCs w:val="24"/>
        </w:rPr>
      </w:pPr>
    </w:p>
    <w:p w14:paraId="2C53F743" w14:textId="77777777"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13. </w:t>
      </w:r>
    </w:p>
    <w:p w14:paraId="2664B665" w14:textId="55F82944"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Do you consider that linking a clear financial incentive, or disincentive, to annual </w:t>
      </w:r>
      <w:proofErr w:type="gramStart"/>
      <w:r w:rsidRPr="00712EDF">
        <w:rPr>
          <w:rFonts w:ascii="Arial" w:hAnsi="Arial" w:cs="Arial"/>
          <w:b/>
          <w:bCs/>
          <w:sz w:val="24"/>
          <w:szCs w:val="24"/>
        </w:rPr>
        <w:t>performance based</w:t>
      </w:r>
      <w:proofErr w:type="gramEnd"/>
      <w:r w:rsidRPr="00712EDF">
        <w:rPr>
          <w:rFonts w:ascii="Arial" w:hAnsi="Arial" w:cs="Arial"/>
          <w:b/>
          <w:bCs/>
          <w:sz w:val="24"/>
          <w:szCs w:val="24"/>
        </w:rPr>
        <w:t xml:space="preserve"> ratings would be an effective way to drive improvements in those ratings? </w:t>
      </w:r>
    </w:p>
    <w:p w14:paraId="51BF3125" w14:textId="77777777" w:rsidR="005C0B1F" w:rsidRDefault="00A73356" w:rsidP="00360C46">
      <w:pPr>
        <w:shd w:val="clear" w:color="auto" w:fill="FFFFFF"/>
        <w:spacing w:after="0" w:line="276" w:lineRule="auto"/>
        <w:rPr>
          <w:rFonts w:ascii="Arial" w:hAnsi="Arial" w:cs="Arial"/>
          <w:sz w:val="24"/>
          <w:szCs w:val="24"/>
        </w:rPr>
      </w:pPr>
      <w:r>
        <w:rPr>
          <w:rFonts w:ascii="Arial" w:hAnsi="Arial" w:cs="Arial"/>
          <w:sz w:val="24"/>
          <w:szCs w:val="24"/>
        </w:rPr>
        <w:t>N</w:t>
      </w:r>
      <w:r w:rsidR="00360C46" w:rsidRPr="00360C46">
        <w:rPr>
          <w:rFonts w:ascii="Arial" w:hAnsi="Arial" w:cs="Arial"/>
          <w:sz w:val="24"/>
          <w:szCs w:val="24"/>
        </w:rPr>
        <w:t>o</w:t>
      </w:r>
      <w:r>
        <w:rPr>
          <w:rFonts w:ascii="Arial" w:hAnsi="Arial" w:cs="Arial"/>
          <w:sz w:val="24"/>
          <w:szCs w:val="24"/>
        </w:rPr>
        <w:t>. I</w:t>
      </w:r>
      <w:r w:rsidR="00360C46" w:rsidRPr="00360C46">
        <w:rPr>
          <w:rFonts w:ascii="Arial" w:hAnsi="Arial" w:cs="Arial"/>
          <w:sz w:val="24"/>
          <w:szCs w:val="24"/>
        </w:rPr>
        <w:t xml:space="preserve">f the incentives proposed are essentially tax </w:t>
      </w:r>
      <w:proofErr w:type="gramStart"/>
      <w:r w:rsidR="00360C46" w:rsidRPr="00360C46">
        <w:rPr>
          <w:rFonts w:ascii="Arial" w:hAnsi="Arial" w:cs="Arial"/>
          <w:sz w:val="24"/>
          <w:szCs w:val="24"/>
        </w:rPr>
        <w:t>set-offs</w:t>
      </w:r>
      <w:proofErr w:type="gramEnd"/>
      <w:r>
        <w:rPr>
          <w:rFonts w:ascii="Arial" w:hAnsi="Arial" w:cs="Arial"/>
          <w:sz w:val="24"/>
          <w:szCs w:val="24"/>
        </w:rPr>
        <w:t>,</w:t>
      </w:r>
      <w:r w:rsidR="00360C46" w:rsidRPr="00360C46">
        <w:rPr>
          <w:rFonts w:ascii="Arial" w:hAnsi="Arial" w:cs="Arial"/>
          <w:sz w:val="24"/>
          <w:szCs w:val="24"/>
        </w:rPr>
        <w:t xml:space="preserve"> it</w:t>
      </w:r>
      <w:r>
        <w:rPr>
          <w:rFonts w:ascii="Arial" w:hAnsi="Arial" w:cs="Arial"/>
          <w:sz w:val="24"/>
          <w:szCs w:val="24"/>
        </w:rPr>
        <w:t xml:space="preserve"> i</w:t>
      </w:r>
      <w:r w:rsidR="00360C46" w:rsidRPr="00360C46">
        <w:rPr>
          <w:rFonts w:ascii="Arial" w:hAnsi="Arial" w:cs="Arial"/>
          <w:sz w:val="24"/>
          <w:szCs w:val="24"/>
        </w:rPr>
        <w:t xml:space="preserve">s only worthwhile if a company is actually paying tax. </w:t>
      </w:r>
      <w:r>
        <w:rPr>
          <w:rFonts w:ascii="Arial" w:hAnsi="Arial" w:cs="Arial"/>
          <w:sz w:val="24"/>
          <w:szCs w:val="24"/>
        </w:rPr>
        <w:t xml:space="preserve"> </w:t>
      </w:r>
      <w:r w:rsidR="00360C46" w:rsidRPr="00360C46">
        <w:rPr>
          <w:rFonts w:ascii="Arial" w:hAnsi="Arial" w:cs="Arial"/>
          <w:sz w:val="24"/>
          <w:szCs w:val="24"/>
        </w:rPr>
        <w:t xml:space="preserve">A fairer system would be to relate it to rateable value or the multiplier so that lower rates would be paid for either having a lower rating </w:t>
      </w:r>
      <w:r w:rsidR="00B052DB">
        <w:rPr>
          <w:rFonts w:ascii="Arial" w:hAnsi="Arial" w:cs="Arial"/>
          <w:sz w:val="24"/>
          <w:szCs w:val="24"/>
        </w:rPr>
        <w:t xml:space="preserve">or by </w:t>
      </w:r>
      <w:r w:rsidR="00360C46" w:rsidRPr="00360C46">
        <w:rPr>
          <w:rFonts w:ascii="Arial" w:hAnsi="Arial" w:cs="Arial"/>
          <w:sz w:val="24"/>
          <w:szCs w:val="24"/>
        </w:rPr>
        <w:t xml:space="preserve">reducing your rating. </w:t>
      </w:r>
    </w:p>
    <w:p w14:paraId="12C6920B" w14:textId="77777777" w:rsidR="005C0B1F" w:rsidRDefault="005C0B1F" w:rsidP="00360C46">
      <w:pPr>
        <w:shd w:val="clear" w:color="auto" w:fill="FFFFFF"/>
        <w:spacing w:after="0" w:line="276" w:lineRule="auto"/>
        <w:rPr>
          <w:rFonts w:ascii="Arial" w:hAnsi="Arial" w:cs="Arial"/>
          <w:sz w:val="24"/>
          <w:szCs w:val="24"/>
        </w:rPr>
      </w:pPr>
    </w:p>
    <w:p w14:paraId="6C35D040" w14:textId="568A8C69" w:rsidR="00360C46" w:rsidRPr="00360C46" w:rsidRDefault="005C0B1F" w:rsidP="00360C46">
      <w:pPr>
        <w:shd w:val="clear" w:color="auto" w:fill="FFFFFF"/>
        <w:spacing w:after="0" w:line="276" w:lineRule="auto"/>
        <w:rPr>
          <w:rFonts w:ascii="Arial" w:hAnsi="Arial" w:cs="Arial"/>
          <w:sz w:val="24"/>
          <w:szCs w:val="24"/>
        </w:rPr>
      </w:pPr>
      <w:r>
        <w:rPr>
          <w:rFonts w:ascii="Arial" w:hAnsi="Arial" w:cs="Arial"/>
          <w:sz w:val="24"/>
          <w:szCs w:val="24"/>
        </w:rPr>
        <w:t>S</w:t>
      </w:r>
      <w:r w:rsidR="00360C46" w:rsidRPr="00360C46">
        <w:rPr>
          <w:rFonts w:ascii="Arial" w:hAnsi="Arial" w:cs="Arial"/>
          <w:sz w:val="24"/>
          <w:szCs w:val="24"/>
        </w:rPr>
        <w:t>ome occupiers may not have the capital available to invest in new systems</w:t>
      </w:r>
      <w:r>
        <w:rPr>
          <w:rFonts w:ascii="Arial" w:hAnsi="Arial" w:cs="Arial"/>
          <w:sz w:val="24"/>
          <w:szCs w:val="24"/>
        </w:rPr>
        <w:t>.  In these circumstances</w:t>
      </w:r>
      <w:r w:rsidR="0093408E">
        <w:rPr>
          <w:rFonts w:ascii="Arial" w:hAnsi="Arial" w:cs="Arial"/>
          <w:sz w:val="24"/>
          <w:szCs w:val="24"/>
        </w:rPr>
        <w:t xml:space="preserve">, </w:t>
      </w:r>
      <w:r w:rsidR="00360C46" w:rsidRPr="00360C46">
        <w:rPr>
          <w:rFonts w:ascii="Arial" w:hAnsi="Arial" w:cs="Arial"/>
          <w:sz w:val="24"/>
          <w:szCs w:val="24"/>
        </w:rPr>
        <w:t>the landlord could make the investment for the tenant and take some of the ratings benefit</w:t>
      </w:r>
      <w:r w:rsidR="0093408E">
        <w:rPr>
          <w:rFonts w:ascii="Arial" w:hAnsi="Arial" w:cs="Arial"/>
          <w:sz w:val="24"/>
          <w:szCs w:val="24"/>
        </w:rPr>
        <w:t>.</w:t>
      </w:r>
      <w:r w:rsidR="00360C46" w:rsidRPr="00360C46">
        <w:rPr>
          <w:rFonts w:ascii="Arial" w:hAnsi="Arial" w:cs="Arial"/>
          <w:sz w:val="24"/>
          <w:szCs w:val="24"/>
        </w:rPr>
        <w:t xml:space="preserve"> </w:t>
      </w:r>
    </w:p>
    <w:p w14:paraId="67831804" w14:textId="77777777" w:rsidR="00360C46" w:rsidRPr="00360C46" w:rsidRDefault="00360C46" w:rsidP="00360C46">
      <w:pPr>
        <w:shd w:val="clear" w:color="auto" w:fill="FFFFFF"/>
        <w:spacing w:after="0" w:line="276" w:lineRule="auto"/>
        <w:rPr>
          <w:rFonts w:ascii="Arial" w:hAnsi="Arial" w:cs="Arial"/>
          <w:sz w:val="24"/>
          <w:szCs w:val="24"/>
        </w:rPr>
      </w:pPr>
    </w:p>
    <w:p w14:paraId="2B3D3988" w14:textId="6FF1F703" w:rsidR="00360C46" w:rsidRPr="00360C46" w:rsidRDefault="00360C46" w:rsidP="00360C46">
      <w:pPr>
        <w:shd w:val="clear" w:color="auto" w:fill="FFFFFF"/>
        <w:spacing w:after="0" w:line="276" w:lineRule="auto"/>
        <w:rPr>
          <w:rFonts w:ascii="Arial" w:hAnsi="Arial" w:cs="Arial"/>
          <w:sz w:val="24"/>
          <w:szCs w:val="24"/>
        </w:rPr>
      </w:pPr>
      <w:r w:rsidRPr="00360C46">
        <w:rPr>
          <w:rFonts w:ascii="Arial" w:hAnsi="Arial" w:cs="Arial"/>
          <w:sz w:val="24"/>
          <w:szCs w:val="24"/>
        </w:rPr>
        <w:t>Also: there needs to be some legislation to cover yielding up obligations in leases. At present almost all leases include covenants requiring the tenant to remove their fixtures and alterations at the end of the lease unless the landlord specifically waives the requirement (they are under no obligation to do so). It would be illogical for a tenant to spend £100k on a new super-efficient HVAC system and then be obliged to strip it out when they vacate and awfully wasteful in carbon terms. Energy efficient improvements should be ring-fenced in some way</w:t>
      </w:r>
      <w:r w:rsidR="001F2767">
        <w:rPr>
          <w:rFonts w:ascii="Arial" w:hAnsi="Arial" w:cs="Arial"/>
          <w:sz w:val="24"/>
          <w:szCs w:val="24"/>
        </w:rPr>
        <w:t>.</w:t>
      </w:r>
    </w:p>
    <w:p w14:paraId="4CA4C158" w14:textId="77777777" w:rsidR="00731EA1" w:rsidRDefault="00731EA1" w:rsidP="006663CB">
      <w:pPr>
        <w:shd w:val="clear" w:color="auto" w:fill="FFFFFF"/>
        <w:spacing w:after="0" w:line="276" w:lineRule="auto"/>
        <w:rPr>
          <w:rFonts w:ascii="Arial" w:hAnsi="Arial" w:cs="Arial"/>
          <w:b/>
          <w:bCs/>
          <w:sz w:val="24"/>
          <w:szCs w:val="24"/>
        </w:rPr>
      </w:pPr>
    </w:p>
    <w:p w14:paraId="38748629" w14:textId="3FD0E9C3" w:rsidR="006663CB" w:rsidRDefault="006663CB" w:rsidP="006663CB">
      <w:pPr>
        <w:shd w:val="clear" w:color="auto" w:fill="FFFFFF"/>
        <w:spacing w:after="0" w:line="276" w:lineRule="auto"/>
        <w:rPr>
          <w:rFonts w:ascii="Arial" w:hAnsi="Arial" w:cs="Arial"/>
          <w:b/>
          <w:bCs/>
          <w:sz w:val="24"/>
          <w:szCs w:val="24"/>
        </w:rPr>
      </w:pPr>
      <w:r w:rsidRPr="00036CEB">
        <w:rPr>
          <w:rFonts w:ascii="Arial" w:hAnsi="Arial" w:cs="Arial"/>
          <w:b/>
          <w:bCs/>
          <w:sz w:val="24"/>
          <w:szCs w:val="24"/>
        </w:rPr>
        <w:t>Question 1</w:t>
      </w:r>
      <w:r>
        <w:rPr>
          <w:rFonts w:ascii="Arial" w:hAnsi="Arial" w:cs="Arial"/>
          <w:b/>
          <w:bCs/>
          <w:sz w:val="24"/>
          <w:szCs w:val="24"/>
        </w:rPr>
        <w:t>4</w:t>
      </w:r>
    </w:p>
    <w:p w14:paraId="18D3639A" w14:textId="77777777" w:rsidR="006663CB" w:rsidRPr="0014580B" w:rsidRDefault="006663CB" w:rsidP="006663CB">
      <w:pPr>
        <w:shd w:val="clear" w:color="auto" w:fill="FFFFFF"/>
        <w:spacing w:after="0" w:line="276" w:lineRule="auto"/>
        <w:rPr>
          <w:rFonts w:ascii="Arial" w:hAnsi="Arial" w:cs="Arial"/>
          <w:sz w:val="24"/>
          <w:szCs w:val="24"/>
        </w:rPr>
      </w:pPr>
      <w:r w:rsidRPr="0014580B">
        <w:rPr>
          <w:rFonts w:ascii="Arial" w:hAnsi="Arial" w:cs="Arial"/>
          <w:sz w:val="24"/>
          <w:szCs w:val="24"/>
        </w:rPr>
        <w:t xml:space="preserve">Yes. </w:t>
      </w:r>
      <w:r>
        <w:rPr>
          <w:rFonts w:ascii="Arial" w:hAnsi="Arial" w:cs="Arial"/>
          <w:sz w:val="24"/>
          <w:szCs w:val="24"/>
        </w:rPr>
        <w:t xml:space="preserve">The softer approach would possibly place </w:t>
      </w:r>
      <w:proofErr w:type="spellStart"/>
      <w:proofErr w:type="gramStart"/>
      <w:r>
        <w:rPr>
          <w:rFonts w:ascii="Arial" w:hAnsi="Arial" w:cs="Arial"/>
          <w:sz w:val="24"/>
          <w:szCs w:val="24"/>
        </w:rPr>
        <w:t>non conforming</w:t>
      </w:r>
      <w:proofErr w:type="spellEnd"/>
      <w:proofErr w:type="gramEnd"/>
      <w:r>
        <w:rPr>
          <w:rFonts w:ascii="Arial" w:hAnsi="Arial" w:cs="Arial"/>
          <w:sz w:val="24"/>
          <w:szCs w:val="24"/>
        </w:rPr>
        <w:t xml:space="preserve"> owners/single occupiers in an unfair competitive advantage over those willing to invest in reaching </w:t>
      </w:r>
      <w:r>
        <w:rPr>
          <w:rFonts w:ascii="Arial" w:hAnsi="Arial" w:cs="Arial"/>
          <w:sz w:val="24"/>
          <w:szCs w:val="24"/>
        </w:rPr>
        <w:lastRenderedPageBreak/>
        <w:t xml:space="preserve">the required standards.  The softer approach can always be run alongside financial incentives by progressive owners/single tenants. </w:t>
      </w:r>
    </w:p>
    <w:p w14:paraId="0B3436A8" w14:textId="77777777" w:rsidR="006D00C6" w:rsidRDefault="006D00C6" w:rsidP="006663CB">
      <w:pPr>
        <w:shd w:val="clear" w:color="auto" w:fill="FFFFFF"/>
        <w:spacing w:after="0" w:line="276" w:lineRule="auto"/>
        <w:rPr>
          <w:rFonts w:ascii="Arial" w:hAnsi="Arial" w:cs="Arial"/>
          <w:b/>
          <w:bCs/>
          <w:sz w:val="24"/>
          <w:szCs w:val="24"/>
        </w:rPr>
      </w:pPr>
    </w:p>
    <w:p w14:paraId="7B6E3F02" w14:textId="02734BF4" w:rsidR="006D00C6" w:rsidRPr="00A81E1D" w:rsidRDefault="00FB553A" w:rsidP="006D00C6">
      <w:pPr>
        <w:shd w:val="clear" w:color="auto" w:fill="FFFFFF"/>
        <w:spacing w:after="0" w:line="276" w:lineRule="auto"/>
        <w:rPr>
          <w:rFonts w:ascii="Arial" w:hAnsi="Arial" w:cs="Arial"/>
          <w:sz w:val="24"/>
          <w:szCs w:val="24"/>
        </w:rPr>
      </w:pPr>
      <w:r>
        <w:rPr>
          <w:rFonts w:ascii="Arial" w:hAnsi="Arial" w:cs="Arial"/>
          <w:sz w:val="24"/>
          <w:szCs w:val="24"/>
        </w:rPr>
        <w:t>There is a f</w:t>
      </w:r>
      <w:r w:rsidR="00423AC8">
        <w:rPr>
          <w:rFonts w:ascii="Arial" w:hAnsi="Arial" w:cs="Arial"/>
          <w:sz w:val="24"/>
          <w:szCs w:val="24"/>
        </w:rPr>
        <w:t>urther justification for the softer approach</w:t>
      </w:r>
      <w:r>
        <w:rPr>
          <w:rFonts w:ascii="Arial" w:hAnsi="Arial" w:cs="Arial"/>
          <w:sz w:val="24"/>
          <w:szCs w:val="24"/>
        </w:rPr>
        <w:t>.  S</w:t>
      </w:r>
      <w:r w:rsidR="006D00C6" w:rsidRPr="00A81E1D">
        <w:rPr>
          <w:rFonts w:ascii="Arial" w:hAnsi="Arial" w:cs="Arial"/>
          <w:sz w:val="24"/>
          <w:szCs w:val="24"/>
        </w:rPr>
        <w:t>horter leases and the fragile nature of retail means that profits from bricks and mortar retailing is at an all-time low for – hence the raft of retailer insolvencies. Tenants on retail parks often have FRI leases so are responsible for the whole building envelope and the main drivers of energy usage are heating/cooling systems</w:t>
      </w:r>
      <w:r w:rsidR="00DF1375">
        <w:rPr>
          <w:rFonts w:ascii="Arial" w:hAnsi="Arial" w:cs="Arial"/>
          <w:sz w:val="24"/>
          <w:szCs w:val="24"/>
        </w:rPr>
        <w:t>,</w:t>
      </w:r>
      <w:r w:rsidR="006D00C6" w:rsidRPr="00A81E1D">
        <w:rPr>
          <w:rFonts w:ascii="Arial" w:hAnsi="Arial" w:cs="Arial"/>
          <w:sz w:val="24"/>
          <w:szCs w:val="24"/>
        </w:rPr>
        <w:t xml:space="preserve"> </w:t>
      </w:r>
      <w:proofErr w:type="gramStart"/>
      <w:r w:rsidR="006D00C6" w:rsidRPr="00A81E1D">
        <w:rPr>
          <w:rFonts w:ascii="Arial" w:hAnsi="Arial" w:cs="Arial"/>
          <w:sz w:val="24"/>
          <w:szCs w:val="24"/>
        </w:rPr>
        <w:t>lighting</w:t>
      </w:r>
      <w:proofErr w:type="gramEnd"/>
      <w:r w:rsidR="006D00C6" w:rsidRPr="00A81E1D">
        <w:rPr>
          <w:rFonts w:ascii="Arial" w:hAnsi="Arial" w:cs="Arial"/>
          <w:sz w:val="24"/>
          <w:szCs w:val="24"/>
        </w:rPr>
        <w:t xml:space="preserve"> and roof/cladding insulation. Each of these is high-cost and the latter </w:t>
      </w:r>
      <w:r w:rsidR="00FB6B4D">
        <w:rPr>
          <w:rFonts w:ascii="Arial" w:hAnsi="Arial" w:cs="Arial"/>
          <w:sz w:val="24"/>
          <w:szCs w:val="24"/>
        </w:rPr>
        <w:t>i</w:t>
      </w:r>
      <w:r w:rsidR="006D00C6" w:rsidRPr="00A81E1D">
        <w:rPr>
          <w:rFonts w:ascii="Arial" w:hAnsi="Arial" w:cs="Arial"/>
          <w:sz w:val="24"/>
          <w:szCs w:val="24"/>
        </w:rPr>
        <w:t>s extremely difficult to install while a tenant is trading.</w:t>
      </w:r>
      <w:r w:rsidR="00FB6B4D">
        <w:rPr>
          <w:rFonts w:ascii="Arial" w:hAnsi="Arial" w:cs="Arial"/>
          <w:sz w:val="24"/>
          <w:szCs w:val="24"/>
        </w:rPr>
        <w:t xml:space="preserve"> </w:t>
      </w:r>
      <w:r w:rsidR="006D00C6" w:rsidRPr="00A81E1D">
        <w:rPr>
          <w:rFonts w:ascii="Arial" w:hAnsi="Arial" w:cs="Arial"/>
          <w:sz w:val="24"/>
          <w:szCs w:val="24"/>
        </w:rPr>
        <w:t xml:space="preserve"> </w:t>
      </w:r>
      <w:r w:rsidR="00DB23EE">
        <w:rPr>
          <w:rFonts w:ascii="Arial" w:hAnsi="Arial" w:cs="Arial"/>
          <w:sz w:val="24"/>
          <w:szCs w:val="24"/>
        </w:rPr>
        <w:t>This means i</w:t>
      </w:r>
      <w:r w:rsidR="00DF1375">
        <w:rPr>
          <w:rFonts w:ascii="Arial" w:hAnsi="Arial" w:cs="Arial"/>
          <w:sz w:val="24"/>
          <w:szCs w:val="24"/>
        </w:rPr>
        <w:t>ssues could well arise</w:t>
      </w:r>
      <w:r w:rsidR="00DB23EE">
        <w:rPr>
          <w:rFonts w:ascii="Arial" w:hAnsi="Arial" w:cs="Arial"/>
          <w:sz w:val="24"/>
          <w:szCs w:val="24"/>
        </w:rPr>
        <w:t xml:space="preserve"> in</w:t>
      </w:r>
      <w:r w:rsidR="006D00C6" w:rsidRPr="00A81E1D">
        <w:rPr>
          <w:rFonts w:ascii="Arial" w:hAnsi="Arial" w:cs="Arial"/>
          <w:sz w:val="24"/>
          <w:szCs w:val="24"/>
        </w:rPr>
        <w:t xml:space="preserve"> terms of disruption and </w:t>
      </w:r>
      <w:r w:rsidR="00DB23EE">
        <w:rPr>
          <w:rFonts w:ascii="Arial" w:hAnsi="Arial" w:cs="Arial"/>
          <w:sz w:val="24"/>
          <w:szCs w:val="24"/>
        </w:rPr>
        <w:t xml:space="preserve">very </w:t>
      </w:r>
      <w:proofErr w:type="gramStart"/>
      <w:r w:rsidR="00DB23EE">
        <w:rPr>
          <w:rFonts w:ascii="Arial" w:hAnsi="Arial" w:cs="Arial"/>
          <w:sz w:val="24"/>
          <w:szCs w:val="24"/>
        </w:rPr>
        <w:t xml:space="preserve">high </w:t>
      </w:r>
      <w:r w:rsidR="006D00C6" w:rsidRPr="00A81E1D">
        <w:rPr>
          <w:rFonts w:ascii="Arial" w:hAnsi="Arial" w:cs="Arial"/>
          <w:sz w:val="24"/>
          <w:szCs w:val="24"/>
        </w:rPr>
        <w:t xml:space="preserve"> Net</w:t>
      </w:r>
      <w:proofErr w:type="gramEnd"/>
      <w:r w:rsidR="006D00C6" w:rsidRPr="00A81E1D">
        <w:rPr>
          <w:rFonts w:ascii="Arial" w:hAnsi="Arial" w:cs="Arial"/>
          <w:sz w:val="24"/>
          <w:szCs w:val="24"/>
        </w:rPr>
        <w:t xml:space="preserve"> Book Values due to capital investment being amortised over short lease terms. These issues make penalties a heavy stick to use. </w:t>
      </w:r>
    </w:p>
    <w:p w14:paraId="4A42B032" w14:textId="77777777" w:rsidR="006D00C6" w:rsidRDefault="006D00C6" w:rsidP="006663CB">
      <w:pPr>
        <w:shd w:val="clear" w:color="auto" w:fill="FFFFFF"/>
        <w:spacing w:after="0" w:line="276" w:lineRule="auto"/>
        <w:rPr>
          <w:rFonts w:ascii="Arial" w:hAnsi="Arial" w:cs="Arial"/>
          <w:b/>
          <w:bCs/>
          <w:sz w:val="24"/>
          <w:szCs w:val="24"/>
        </w:rPr>
      </w:pPr>
    </w:p>
    <w:p w14:paraId="334B54AC" w14:textId="0CC059D3"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(b</w:t>
      </w:r>
      <w:r w:rsidRPr="00D700B1">
        <w:rPr>
          <w:rFonts w:ascii="Arial" w:hAnsi="Arial" w:cs="Arial"/>
          <w:b/>
          <w:bCs/>
          <w:sz w:val="24"/>
          <w:szCs w:val="24"/>
        </w:rPr>
        <w:t>) Are there other incentives or interventions that the Government has not considered here, which you believe would be more effective at ensuring ratings improve over time?</w:t>
      </w:r>
    </w:p>
    <w:p w14:paraId="42218BCD" w14:textId="77777777" w:rsidR="006663CB" w:rsidRPr="00136A85" w:rsidRDefault="006663CB" w:rsidP="006663CB">
      <w:pPr>
        <w:shd w:val="clear" w:color="auto" w:fill="FFFFFF"/>
        <w:spacing w:after="0" w:line="276" w:lineRule="auto"/>
        <w:rPr>
          <w:rFonts w:ascii="Arial" w:hAnsi="Arial" w:cs="Arial"/>
          <w:sz w:val="24"/>
          <w:szCs w:val="24"/>
        </w:rPr>
      </w:pPr>
      <w:r w:rsidRPr="00136A85">
        <w:rPr>
          <w:rFonts w:ascii="Arial" w:hAnsi="Arial" w:cs="Arial"/>
          <w:sz w:val="24"/>
          <w:szCs w:val="24"/>
        </w:rPr>
        <w:t>No comment.</w:t>
      </w:r>
    </w:p>
    <w:p w14:paraId="1BFD1429" w14:textId="77777777" w:rsidR="006663CB" w:rsidRDefault="006663CB" w:rsidP="006663CB">
      <w:pPr>
        <w:shd w:val="clear" w:color="auto" w:fill="FFFFFF"/>
        <w:spacing w:after="0" w:line="276" w:lineRule="auto"/>
        <w:rPr>
          <w:rFonts w:ascii="Arial" w:hAnsi="Arial" w:cs="Arial"/>
          <w:sz w:val="24"/>
          <w:szCs w:val="24"/>
        </w:rPr>
      </w:pPr>
    </w:p>
    <w:p w14:paraId="699EDABF" w14:textId="77777777"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1</w:t>
      </w:r>
      <w:r>
        <w:rPr>
          <w:rFonts w:ascii="Arial" w:hAnsi="Arial" w:cs="Arial"/>
          <w:b/>
          <w:bCs/>
          <w:sz w:val="24"/>
          <w:szCs w:val="24"/>
        </w:rPr>
        <w:t>5</w:t>
      </w:r>
      <w:r w:rsidRPr="00712EDF">
        <w:rPr>
          <w:rFonts w:ascii="Arial" w:hAnsi="Arial" w:cs="Arial"/>
          <w:b/>
          <w:bCs/>
          <w:sz w:val="24"/>
          <w:szCs w:val="24"/>
        </w:rPr>
        <w:t xml:space="preserve">. </w:t>
      </w:r>
    </w:p>
    <w:p w14:paraId="6AB3D69F" w14:textId="2C418BD9"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Do you agree with the Government’s assessment and preferred approach? Please provide evidence or case studies, where possible, in your response. </w:t>
      </w:r>
    </w:p>
    <w:p w14:paraId="24C22628" w14:textId="77777777" w:rsidR="006663CB" w:rsidRPr="00E705A5" w:rsidRDefault="006663CB" w:rsidP="006663CB">
      <w:pPr>
        <w:shd w:val="clear" w:color="auto" w:fill="FFFFFF"/>
        <w:spacing w:after="0" w:line="276" w:lineRule="auto"/>
        <w:rPr>
          <w:rFonts w:ascii="Arial" w:hAnsi="Arial" w:cs="Arial"/>
          <w:sz w:val="24"/>
          <w:szCs w:val="24"/>
        </w:rPr>
      </w:pPr>
      <w:r w:rsidRPr="00E705A5">
        <w:rPr>
          <w:rFonts w:ascii="Arial" w:hAnsi="Arial" w:cs="Arial"/>
          <w:sz w:val="24"/>
          <w:szCs w:val="24"/>
        </w:rPr>
        <w:t>Yes.</w:t>
      </w:r>
    </w:p>
    <w:p w14:paraId="288DA5BB" w14:textId="77777777" w:rsidR="006663CB" w:rsidRPr="001D42E2" w:rsidRDefault="006663CB" w:rsidP="006663CB">
      <w:pPr>
        <w:shd w:val="clear" w:color="auto" w:fill="FFFFFF"/>
        <w:spacing w:after="0" w:line="276" w:lineRule="auto"/>
        <w:rPr>
          <w:rFonts w:ascii="Arial" w:hAnsi="Arial" w:cs="Arial"/>
          <w:b/>
          <w:bCs/>
          <w:sz w:val="24"/>
          <w:szCs w:val="24"/>
        </w:rPr>
      </w:pPr>
    </w:p>
    <w:p w14:paraId="5D1BAFCD" w14:textId="77777777"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16. </w:t>
      </w:r>
    </w:p>
    <w:p w14:paraId="0A344682" w14:textId="77777777"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(a) </w:t>
      </w:r>
      <w:r w:rsidRPr="00712EDF">
        <w:rPr>
          <w:rFonts w:ascii="Arial" w:hAnsi="Arial" w:cs="Arial"/>
          <w:b/>
          <w:bCs/>
          <w:sz w:val="24"/>
          <w:szCs w:val="24"/>
        </w:rPr>
        <w:t xml:space="preserve">Do you agree that flexible energy use should be a core component of the rating? </w:t>
      </w:r>
    </w:p>
    <w:p w14:paraId="6842C685" w14:textId="42911A24" w:rsidR="00C420A4" w:rsidRPr="00C420A4" w:rsidRDefault="006663CB" w:rsidP="00C420A4">
      <w:pPr>
        <w:shd w:val="clear" w:color="auto" w:fill="FFFFFF"/>
        <w:spacing w:after="0" w:line="276" w:lineRule="auto"/>
        <w:rPr>
          <w:rFonts w:ascii="Arial" w:hAnsi="Arial" w:cs="Arial"/>
          <w:sz w:val="24"/>
          <w:szCs w:val="24"/>
        </w:rPr>
      </w:pPr>
      <w:r>
        <w:rPr>
          <w:rFonts w:ascii="Arial" w:hAnsi="Arial" w:cs="Arial"/>
          <w:sz w:val="24"/>
          <w:szCs w:val="24"/>
        </w:rPr>
        <w:t>Yes.</w:t>
      </w:r>
      <w:r w:rsidR="00F7439D">
        <w:rPr>
          <w:rFonts w:ascii="Arial" w:hAnsi="Arial" w:cs="Arial"/>
          <w:sz w:val="24"/>
          <w:szCs w:val="24"/>
        </w:rPr>
        <w:t xml:space="preserve"> M</w:t>
      </w:r>
      <w:r w:rsidR="00C420A4" w:rsidRPr="00C420A4">
        <w:rPr>
          <w:rFonts w:ascii="Arial" w:hAnsi="Arial" w:cs="Arial"/>
          <w:sz w:val="24"/>
          <w:szCs w:val="24"/>
        </w:rPr>
        <w:t xml:space="preserve">ost occupiers in </w:t>
      </w:r>
      <w:r w:rsidR="00F7439D">
        <w:rPr>
          <w:rFonts w:ascii="Arial" w:hAnsi="Arial" w:cs="Arial"/>
          <w:sz w:val="24"/>
          <w:szCs w:val="24"/>
        </w:rPr>
        <w:t xml:space="preserve">the </w:t>
      </w:r>
      <w:proofErr w:type="gramStart"/>
      <w:r w:rsidR="00F7439D">
        <w:rPr>
          <w:rFonts w:ascii="Arial" w:hAnsi="Arial" w:cs="Arial"/>
          <w:sz w:val="24"/>
          <w:szCs w:val="24"/>
        </w:rPr>
        <w:t>out of town</w:t>
      </w:r>
      <w:proofErr w:type="gramEnd"/>
      <w:r w:rsidR="00F7439D">
        <w:rPr>
          <w:rFonts w:ascii="Arial" w:hAnsi="Arial" w:cs="Arial"/>
          <w:sz w:val="24"/>
          <w:szCs w:val="24"/>
        </w:rPr>
        <w:t xml:space="preserve"> </w:t>
      </w:r>
      <w:r w:rsidR="00C420A4" w:rsidRPr="00C420A4">
        <w:rPr>
          <w:rFonts w:ascii="Arial" w:hAnsi="Arial" w:cs="Arial"/>
          <w:sz w:val="24"/>
          <w:szCs w:val="24"/>
        </w:rPr>
        <w:t>sector already have half hour energy meters. Whilst occupiers should</w:t>
      </w:r>
      <w:r w:rsidR="00F7439D">
        <w:rPr>
          <w:rFonts w:ascii="Arial" w:hAnsi="Arial" w:cs="Arial"/>
          <w:sz w:val="24"/>
          <w:szCs w:val="24"/>
        </w:rPr>
        <w:t xml:space="preserve"> </w:t>
      </w:r>
      <w:r w:rsidR="00C420A4" w:rsidRPr="00C420A4">
        <w:rPr>
          <w:rFonts w:ascii="Arial" w:hAnsi="Arial" w:cs="Arial"/>
          <w:sz w:val="24"/>
          <w:szCs w:val="24"/>
        </w:rPr>
        <w:t>n</w:t>
      </w:r>
      <w:r w:rsidR="00F7439D">
        <w:rPr>
          <w:rFonts w:ascii="Arial" w:hAnsi="Arial" w:cs="Arial"/>
          <w:sz w:val="24"/>
          <w:szCs w:val="24"/>
        </w:rPr>
        <w:t>o</w:t>
      </w:r>
      <w:r w:rsidR="00C420A4" w:rsidRPr="00C420A4">
        <w:rPr>
          <w:rFonts w:ascii="Arial" w:hAnsi="Arial" w:cs="Arial"/>
          <w:sz w:val="24"/>
          <w:szCs w:val="24"/>
        </w:rPr>
        <w:t xml:space="preserve">t be required to install for some years, if they </w:t>
      </w:r>
      <w:r w:rsidR="00C420A4" w:rsidRPr="009B5C55">
        <w:rPr>
          <w:rFonts w:ascii="Arial" w:hAnsi="Arial" w:cs="Arial"/>
          <w:sz w:val="24"/>
          <w:szCs w:val="24"/>
        </w:rPr>
        <w:t xml:space="preserve">are </w:t>
      </w:r>
      <w:r w:rsidR="00C420A4" w:rsidRPr="00C420A4">
        <w:rPr>
          <w:rFonts w:ascii="Arial" w:hAnsi="Arial" w:cs="Arial"/>
          <w:sz w:val="24"/>
          <w:szCs w:val="24"/>
        </w:rPr>
        <w:t>in use this data should be captured.</w:t>
      </w:r>
    </w:p>
    <w:p w14:paraId="64C6B94D" w14:textId="77777777" w:rsidR="00C420A4" w:rsidRPr="00C420A4" w:rsidRDefault="00C420A4" w:rsidP="00C420A4">
      <w:pPr>
        <w:shd w:val="clear" w:color="auto" w:fill="FFFFFF"/>
        <w:spacing w:after="0" w:line="276" w:lineRule="auto"/>
        <w:rPr>
          <w:rFonts w:ascii="Arial" w:hAnsi="Arial" w:cs="Arial"/>
          <w:b/>
          <w:bCs/>
          <w:sz w:val="24"/>
          <w:szCs w:val="24"/>
        </w:rPr>
      </w:pPr>
    </w:p>
    <w:p w14:paraId="3A3EA57A" w14:textId="1D37A984"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(b) </w:t>
      </w:r>
      <w:r w:rsidRPr="00712EDF">
        <w:rPr>
          <w:rFonts w:ascii="Arial" w:hAnsi="Arial" w:cs="Arial"/>
          <w:b/>
          <w:bCs/>
          <w:sz w:val="24"/>
          <w:szCs w:val="24"/>
        </w:rPr>
        <w:t>What is the best way, technically, to reflect flexible energy use in the rating structure?</w:t>
      </w:r>
    </w:p>
    <w:p w14:paraId="28B9F13A" w14:textId="0C183EBA" w:rsidR="006663CB" w:rsidRPr="001D794C" w:rsidRDefault="006663CB" w:rsidP="006663CB">
      <w:pPr>
        <w:shd w:val="clear" w:color="auto" w:fill="FFFFFF"/>
        <w:spacing w:after="0" w:line="276" w:lineRule="auto"/>
        <w:rPr>
          <w:rFonts w:ascii="Arial" w:hAnsi="Arial" w:cs="Arial"/>
          <w:sz w:val="24"/>
          <w:szCs w:val="24"/>
        </w:rPr>
      </w:pPr>
      <w:r>
        <w:rPr>
          <w:rFonts w:ascii="Arial" w:hAnsi="Arial" w:cs="Arial"/>
          <w:sz w:val="24"/>
          <w:szCs w:val="24"/>
        </w:rPr>
        <w:t xml:space="preserve">It </w:t>
      </w:r>
      <w:r w:rsidR="00A16C24">
        <w:rPr>
          <w:rFonts w:ascii="Arial" w:hAnsi="Arial" w:cs="Arial"/>
          <w:sz w:val="24"/>
          <w:szCs w:val="24"/>
        </w:rPr>
        <w:t>w</w:t>
      </w:r>
      <w:r>
        <w:rPr>
          <w:rFonts w:ascii="Arial" w:hAnsi="Arial" w:cs="Arial"/>
          <w:sz w:val="24"/>
          <w:szCs w:val="24"/>
        </w:rPr>
        <w:t xml:space="preserve">ould seem the only option available at present is to change the meters in all </w:t>
      </w:r>
      <w:proofErr w:type="spellStart"/>
      <w:proofErr w:type="gramStart"/>
      <w:r>
        <w:rPr>
          <w:rFonts w:ascii="Arial" w:hAnsi="Arial" w:cs="Arial"/>
          <w:sz w:val="24"/>
          <w:szCs w:val="24"/>
        </w:rPr>
        <w:t>non domestic</w:t>
      </w:r>
      <w:proofErr w:type="spellEnd"/>
      <w:proofErr w:type="gramEnd"/>
      <w:r>
        <w:rPr>
          <w:rFonts w:ascii="Arial" w:hAnsi="Arial" w:cs="Arial"/>
          <w:sz w:val="24"/>
          <w:szCs w:val="24"/>
        </w:rPr>
        <w:t xml:space="preserve"> buildings to ones which measure use on an half hourly basis. The advantage of this approach is that the technology already </w:t>
      </w:r>
      <w:proofErr w:type="gramStart"/>
      <w:r>
        <w:rPr>
          <w:rFonts w:ascii="Arial" w:hAnsi="Arial" w:cs="Arial"/>
          <w:sz w:val="24"/>
          <w:szCs w:val="24"/>
        </w:rPr>
        <w:t>exists</w:t>
      </w:r>
      <w:proofErr w:type="gramEnd"/>
      <w:r>
        <w:rPr>
          <w:rFonts w:ascii="Arial" w:hAnsi="Arial" w:cs="Arial"/>
          <w:sz w:val="24"/>
          <w:szCs w:val="24"/>
        </w:rPr>
        <w:t xml:space="preserve"> and prices should come down with substantial increase in demand.</w:t>
      </w:r>
      <w:r w:rsidRPr="001D794C">
        <w:rPr>
          <w:rFonts w:ascii="Arial" w:hAnsi="Arial" w:cs="Arial"/>
          <w:sz w:val="24"/>
          <w:szCs w:val="24"/>
        </w:rPr>
        <w:t xml:space="preserve"> </w:t>
      </w:r>
      <w:r w:rsidR="00731EA1">
        <w:rPr>
          <w:rFonts w:ascii="Arial" w:hAnsi="Arial" w:cs="Arial"/>
          <w:sz w:val="24"/>
          <w:szCs w:val="24"/>
        </w:rPr>
        <w:t xml:space="preserve"> </w:t>
      </w:r>
      <w:bookmarkStart w:id="1" w:name="_Hlk73107417"/>
      <w:r w:rsidR="00731EA1">
        <w:rPr>
          <w:rFonts w:ascii="Arial" w:hAnsi="Arial" w:cs="Arial"/>
          <w:sz w:val="24"/>
          <w:szCs w:val="24"/>
        </w:rPr>
        <w:t>Improvements in the means of storing electricity will also be important.</w:t>
      </w:r>
    </w:p>
    <w:bookmarkEnd w:id="1"/>
    <w:p w14:paraId="5916C2FA" w14:textId="77777777" w:rsidR="006663CB" w:rsidRDefault="006663CB" w:rsidP="006663CB">
      <w:pPr>
        <w:shd w:val="clear" w:color="auto" w:fill="FFFFFF"/>
        <w:spacing w:after="0" w:line="276" w:lineRule="auto"/>
        <w:rPr>
          <w:rFonts w:ascii="Arial" w:hAnsi="Arial" w:cs="Arial"/>
          <w:sz w:val="24"/>
          <w:szCs w:val="24"/>
        </w:rPr>
      </w:pPr>
    </w:p>
    <w:p w14:paraId="5942E5DB" w14:textId="77777777"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17</w:t>
      </w:r>
    </w:p>
    <w:p w14:paraId="7678F81E" w14:textId="77777777"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(a)</w:t>
      </w:r>
      <w:r w:rsidRPr="00712EDF">
        <w:rPr>
          <w:rFonts w:ascii="Arial" w:hAnsi="Arial" w:cs="Arial"/>
          <w:b/>
          <w:bCs/>
          <w:sz w:val="24"/>
          <w:szCs w:val="24"/>
        </w:rPr>
        <w:t xml:space="preserve"> Do you agree with the Government’s preferred option to use a star rating format? </w:t>
      </w:r>
    </w:p>
    <w:p w14:paraId="654FF281" w14:textId="24CBF709" w:rsidR="006663CB" w:rsidRPr="00AC0710" w:rsidRDefault="006663CB" w:rsidP="006663CB">
      <w:pPr>
        <w:shd w:val="clear" w:color="auto" w:fill="FFFFFF"/>
        <w:spacing w:after="0" w:line="276" w:lineRule="auto"/>
        <w:rPr>
          <w:rFonts w:ascii="Arial" w:hAnsi="Arial" w:cs="Arial"/>
          <w:sz w:val="24"/>
          <w:szCs w:val="24"/>
        </w:rPr>
      </w:pPr>
      <w:r w:rsidRPr="00AC0710">
        <w:rPr>
          <w:rFonts w:ascii="Arial" w:hAnsi="Arial" w:cs="Arial"/>
          <w:sz w:val="24"/>
          <w:szCs w:val="24"/>
        </w:rPr>
        <w:t>Yes</w:t>
      </w:r>
      <w:bookmarkStart w:id="2" w:name="_Hlk73107444"/>
      <w:r w:rsidRPr="00AC0710">
        <w:rPr>
          <w:rFonts w:ascii="Arial" w:hAnsi="Arial" w:cs="Arial"/>
          <w:sz w:val="24"/>
          <w:szCs w:val="24"/>
        </w:rPr>
        <w:t xml:space="preserve">, </w:t>
      </w:r>
      <w:r w:rsidR="00731EA1">
        <w:rPr>
          <w:rFonts w:ascii="Arial" w:hAnsi="Arial" w:cs="Arial"/>
          <w:sz w:val="24"/>
          <w:szCs w:val="24"/>
        </w:rPr>
        <w:t xml:space="preserve">stars are an internationally recognised means of conveying performance. However, it should be </w:t>
      </w:r>
      <w:r w:rsidRPr="00AC0710">
        <w:rPr>
          <w:rFonts w:ascii="Arial" w:hAnsi="Arial" w:cs="Arial"/>
          <w:sz w:val="24"/>
          <w:szCs w:val="24"/>
        </w:rPr>
        <w:t xml:space="preserve">coupled </w:t>
      </w:r>
      <w:bookmarkEnd w:id="2"/>
      <w:r w:rsidRPr="00AC0710">
        <w:rPr>
          <w:rFonts w:ascii="Arial" w:hAnsi="Arial" w:cs="Arial"/>
          <w:sz w:val="24"/>
          <w:szCs w:val="24"/>
        </w:rPr>
        <w:t>with a</w:t>
      </w:r>
      <w:r>
        <w:rPr>
          <w:rFonts w:ascii="Arial" w:hAnsi="Arial" w:cs="Arial"/>
          <w:sz w:val="24"/>
          <w:szCs w:val="24"/>
        </w:rPr>
        <w:t xml:space="preserve"> precise</w:t>
      </w:r>
      <w:r w:rsidRPr="00AC0710">
        <w:rPr>
          <w:rFonts w:ascii="Arial" w:hAnsi="Arial" w:cs="Arial"/>
          <w:sz w:val="24"/>
          <w:szCs w:val="24"/>
        </w:rPr>
        <w:t xml:space="preserve"> numerical </w:t>
      </w:r>
      <w:r>
        <w:rPr>
          <w:rFonts w:ascii="Arial" w:hAnsi="Arial" w:cs="Arial"/>
          <w:sz w:val="24"/>
          <w:szCs w:val="24"/>
        </w:rPr>
        <w:t xml:space="preserve">expression of performance </w:t>
      </w:r>
      <w:r>
        <w:rPr>
          <w:rFonts w:ascii="Arial" w:hAnsi="Arial" w:cs="Arial"/>
          <w:sz w:val="24"/>
          <w:szCs w:val="24"/>
        </w:rPr>
        <w:lastRenderedPageBreak/>
        <w:t xml:space="preserve">which will be helpful in indicating to all interested parties where performance is on the boundary between stars. </w:t>
      </w:r>
    </w:p>
    <w:p w14:paraId="4B476F55" w14:textId="77777777" w:rsidR="00866AC8" w:rsidRDefault="00866AC8" w:rsidP="006663CB">
      <w:pPr>
        <w:shd w:val="clear" w:color="auto" w:fill="FFFFFF"/>
        <w:spacing w:after="0" w:line="276" w:lineRule="auto"/>
        <w:rPr>
          <w:rFonts w:ascii="Arial" w:hAnsi="Arial" w:cs="Arial"/>
          <w:b/>
          <w:bCs/>
          <w:sz w:val="24"/>
          <w:szCs w:val="24"/>
        </w:rPr>
      </w:pPr>
    </w:p>
    <w:p w14:paraId="5DE48E80" w14:textId="1C357EA0" w:rsidR="006663CB"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(b) </w:t>
      </w:r>
      <w:r w:rsidRPr="00712EDF">
        <w:rPr>
          <w:rFonts w:ascii="Arial" w:hAnsi="Arial" w:cs="Arial"/>
          <w:b/>
          <w:bCs/>
          <w:sz w:val="24"/>
          <w:szCs w:val="24"/>
        </w:rPr>
        <w:t xml:space="preserve">Are there any formats which the Government has not considered that you believe could be more effective? </w:t>
      </w:r>
    </w:p>
    <w:p w14:paraId="1DAF275C" w14:textId="77777777" w:rsidR="006663CB" w:rsidRPr="009D515F" w:rsidRDefault="006663CB" w:rsidP="006663CB">
      <w:pPr>
        <w:shd w:val="clear" w:color="auto" w:fill="FFFFFF"/>
        <w:spacing w:after="0" w:line="276" w:lineRule="auto"/>
        <w:rPr>
          <w:rFonts w:ascii="Arial" w:hAnsi="Arial" w:cs="Arial"/>
          <w:sz w:val="24"/>
          <w:szCs w:val="24"/>
        </w:rPr>
      </w:pPr>
      <w:r>
        <w:rPr>
          <w:rFonts w:ascii="Arial" w:hAnsi="Arial" w:cs="Arial"/>
          <w:sz w:val="24"/>
          <w:szCs w:val="24"/>
        </w:rPr>
        <w:t>No.</w:t>
      </w:r>
    </w:p>
    <w:p w14:paraId="361481E5" w14:textId="77777777" w:rsidR="00D11CD5" w:rsidRDefault="00D11CD5" w:rsidP="006663CB">
      <w:pPr>
        <w:shd w:val="clear" w:color="auto" w:fill="FFFFFF"/>
        <w:spacing w:after="0" w:line="276" w:lineRule="auto"/>
        <w:rPr>
          <w:rFonts w:ascii="Arial" w:hAnsi="Arial" w:cs="Arial"/>
          <w:b/>
          <w:bCs/>
          <w:sz w:val="24"/>
          <w:szCs w:val="24"/>
        </w:rPr>
      </w:pPr>
    </w:p>
    <w:p w14:paraId="7FD2732E" w14:textId="4C3C083A"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18. </w:t>
      </w:r>
    </w:p>
    <w:p w14:paraId="0187CE2A" w14:textId="0E3AC634"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 xml:space="preserve">The Government welcomes feedback on the considerations outlined above. What are the key factors that the Government should consider in determining fair and effective rating benchmarks and a fair and effective rating scale? Where possible, please provide evidence, or case studies, to support your feedback. </w:t>
      </w:r>
    </w:p>
    <w:p w14:paraId="6C96952A" w14:textId="77777777" w:rsidR="006663CB" w:rsidRDefault="006663CB" w:rsidP="006663CB">
      <w:pPr>
        <w:shd w:val="clear" w:color="auto" w:fill="FFFFFF"/>
        <w:spacing w:after="0" w:line="276" w:lineRule="auto"/>
        <w:rPr>
          <w:rFonts w:ascii="Arial" w:hAnsi="Arial" w:cs="Arial"/>
          <w:sz w:val="24"/>
          <w:szCs w:val="24"/>
        </w:rPr>
      </w:pPr>
      <w:r>
        <w:rPr>
          <w:rFonts w:ascii="Arial" w:hAnsi="Arial" w:cs="Arial"/>
          <w:sz w:val="24"/>
          <w:szCs w:val="24"/>
        </w:rPr>
        <w:t>Given the NABERS scheme exists, is proven, and is capable of successful adaption in response to increasing demands on performance, the working group should first consider whether it meets all the Government’s aims. Only if this is not the case should other schemes be considered.</w:t>
      </w:r>
    </w:p>
    <w:p w14:paraId="126AB7A1" w14:textId="77777777" w:rsidR="006663CB" w:rsidRDefault="006663CB" w:rsidP="006663CB">
      <w:pPr>
        <w:shd w:val="clear" w:color="auto" w:fill="FFFFFF"/>
        <w:spacing w:after="0" w:line="276" w:lineRule="auto"/>
        <w:rPr>
          <w:rFonts w:ascii="Arial" w:hAnsi="Arial" w:cs="Arial"/>
          <w:sz w:val="24"/>
          <w:szCs w:val="24"/>
        </w:rPr>
      </w:pPr>
    </w:p>
    <w:p w14:paraId="6F36ACCD" w14:textId="77777777" w:rsidR="00FE0C9C" w:rsidRDefault="006663CB" w:rsidP="006663CB">
      <w:pPr>
        <w:shd w:val="clear" w:color="auto" w:fill="FFFFFF"/>
        <w:spacing w:after="0" w:line="276" w:lineRule="auto"/>
        <w:rPr>
          <w:rFonts w:ascii="Arial" w:hAnsi="Arial" w:cs="Arial"/>
          <w:b/>
          <w:bCs/>
          <w:sz w:val="24"/>
          <w:szCs w:val="24"/>
        </w:rPr>
      </w:pPr>
      <w:r>
        <w:rPr>
          <w:rFonts w:ascii="Arial" w:hAnsi="Arial" w:cs="Arial"/>
          <w:b/>
          <w:bCs/>
          <w:sz w:val="24"/>
          <w:szCs w:val="24"/>
        </w:rPr>
        <w:t xml:space="preserve">Question </w:t>
      </w:r>
      <w:r w:rsidRPr="00712EDF">
        <w:rPr>
          <w:rFonts w:ascii="Arial" w:hAnsi="Arial" w:cs="Arial"/>
          <w:b/>
          <w:bCs/>
          <w:sz w:val="24"/>
          <w:szCs w:val="24"/>
        </w:rPr>
        <w:t xml:space="preserve">19. </w:t>
      </w:r>
    </w:p>
    <w:p w14:paraId="6CE66815" w14:textId="24B96E65" w:rsidR="006663CB" w:rsidRDefault="006663CB" w:rsidP="006663CB">
      <w:pPr>
        <w:shd w:val="clear" w:color="auto" w:fill="FFFFFF"/>
        <w:spacing w:after="0" w:line="276" w:lineRule="auto"/>
        <w:rPr>
          <w:rFonts w:ascii="Arial" w:hAnsi="Arial" w:cs="Arial"/>
          <w:b/>
          <w:bCs/>
          <w:sz w:val="24"/>
          <w:szCs w:val="24"/>
        </w:rPr>
      </w:pPr>
      <w:r w:rsidRPr="00712EDF">
        <w:rPr>
          <w:rFonts w:ascii="Arial" w:hAnsi="Arial" w:cs="Arial"/>
          <w:b/>
          <w:bCs/>
          <w:sz w:val="24"/>
          <w:szCs w:val="24"/>
        </w:rPr>
        <w:t>Subject to the outcome of this consultation, the government will work with the ratings administrator, and with industry experts, to tailor the framework appropriately to each sector. At this stage, the Government welcomes any additional feedback on the high-level technical considerations outlined in this chapter, especially where there may be key considerations that we may have not addressed, or not been able to cover. Where possible, it would be helpful if you could provide evidence and case studies to support your response.</w:t>
      </w:r>
    </w:p>
    <w:p w14:paraId="1872AFE5" w14:textId="77777777" w:rsidR="00035889" w:rsidRDefault="006663CB" w:rsidP="006663CB">
      <w:pPr>
        <w:shd w:val="clear" w:color="auto" w:fill="FFFFFF"/>
        <w:spacing w:after="0" w:line="276" w:lineRule="auto"/>
        <w:rPr>
          <w:rFonts w:ascii="Arial" w:hAnsi="Arial" w:cs="Arial"/>
          <w:sz w:val="24"/>
          <w:szCs w:val="24"/>
        </w:rPr>
      </w:pPr>
      <w:r w:rsidRPr="00B8444B">
        <w:rPr>
          <w:rFonts w:ascii="Arial" w:hAnsi="Arial" w:cs="Arial"/>
          <w:sz w:val="24"/>
          <w:szCs w:val="24"/>
        </w:rPr>
        <w:t xml:space="preserve">One component which is </w:t>
      </w:r>
      <w:r>
        <w:rPr>
          <w:rFonts w:ascii="Arial" w:hAnsi="Arial" w:cs="Arial"/>
          <w:sz w:val="24"/>
          <w:szCs w:val="24"/>
        </w:rPr>
        <w:t xml:space="preserve">often </w:t>
      </w:r>
      <w:r w:rsidRPr="00B8444B">
        <w:rPr>
          <w:rFonts w:ascii="Arial" w:hAnsi="Arial" w:cs="Arial"/>
          <w:sz w:val="24"/>
          <w:szCs w:val="24"/>
        </w:rPr>
        <w:t xml:space="preserve">associated with KPI benchmarking systems is </w:t>
      </w:r>
      <w:r>
        <w:rPr>
          <w:rFonts w:ascii="Arial" w:hAnsi="Arial" w:cs="Arial"/>
          <w:sz w:val="24"/>
          <w:szCs w:val="24"/>
        </w:rPr>
        <w:t xml:space="preserve">an ability to access information on best practice undertaken by the highest performers on the data base.  This important aspect of improvement is not considered in the consultation.  Recommendations for needed improvement will satisfy improvement at an individual building level but will not indicate how it compares with the best performers (who may well be exceeding the Government’s threshold benchmarks).  </w:t>
      </w:r>
    </w:p>
    <w:p w14:paraId="64702886" w14:textId="77777777" w:rsidR="00035889" w:rsidRDefault="00035889" w:rsidP="006663CB">
      <w:pPr>
        <w:shd w:val="clear" w:color="auto" w:fill="FFFFFF"/>
        <w:spacing w:after="0" w:line="276" w:lineRule="auto"/>
        <w:rPr>
          <w:rFonts w:ascii="Arial" w:hAnsi="Arial" w:cs="Arial"/>
          <w:sz w:val="24"/>
          <w:szCs w:val="24"/>
        </w:rPr>
      </w:pPr>
    </w:p>
    <w:p w14:paraId="07382D26" w14:textId="3A0BDF9D" w:rsidR="006663CB" w:rsidRPr="00B8444B" w:rsidRDefault="006663CB" w:rsidP="006663CB">
      <w:pPr>
        <w:shd w:val="clear" w:color="auto" w:fill="FFFFFF"/>
        <w:spacing w:after="0" w:line="276" w:lineRule="auto"/>
        <w:rPr>
          <w:rFonts w:ascii="Arial" w:hAnsi="Arial" w:cs="Arial"/>
          <w:sz w:val="24"/>
          <w:szCs w:val="24"/>
        </w:rPr>
      </w:pPr>
      <w:r>
        <w:rPr>
          <w:rFonts w:ascii="Arial" w:hAnsi="Arial" w:cs="Arial"/>
          <w:sz w:val="24"/>
          <w:szCs w:val="24"/>
        </w:rPr>
        <w:t>It is sometimes argued that, for competitive advantage reasons, the best practitioners are unwilling to disclose information about the improvements they have made but experience in other industries (</w:t>
      </w:r>
      <w:proofErr w:type="gramStart"/>
      <w:r>
        <w:rPr>
          <w:rFonts w:ascii="Arial" w:hAnsi="Arial" w:cs="Arial"/>
          <w:sz w:val="24"/>
          <w:szCs w:val="24"/>
        </w:rPr>
        <w:t>e.g.</w:t>
      </w:r>
      <w:proofErr w:type="gramEnd"/>
      <w:r>
        <w:rPr>
          <w:rFonts w:ascii="Arial" w:hAnsi="Arial" w:cs="Arial"/>
          <w:sz w:val="24"/>
          <w:szCs w:val="24"/>
        </w:rPr>
        <w:t xml:space="preserve"> construction) does not support this fear.  The better performers are keen for their whole industry to improve and in any case, individually are already planning their next tranche of </w:t>
      </w:r>
      <w:r w:rsidR="0055368D">
        <w:rPr>
          <w:rFonts w:ascii="Arial" w:hAnsi="Arial" w:cs="Arial"/>
          <w:sz w:val="24"/>
          <w:szCs w:val="24"/>
        </w:rPr>
        <w:t xml:space="preserve">industry leading </w:t>
      </w:r>
      <w:r>
        <w:rPr>
          <w:rFonts w:ascii="Arial" w:hAnsi="Arial" w:cs="Arial"/>
          <w:sz w:val="24"/>
          <w:szCs w:val="24"/>
        </w:rPr>
        <w:t>improvement.</w:t>
      </w:r>
    </w:p>
    <w:p w14:paraId="1128C973" w14:textId="77777777" w:rsidR="006663CB" w:rsidRPr="00712EDF" w:rsidRDefault="006663CB" w:rsidP="006663CB">
      <w:pPr>
        <w:shd w:val="clear" w:color="auto" w:fill="FFFFFF"/>
        <w:spacing w:after="0" w:line="276" w:lineRule="auto"/>
        <w:rPr>
          <w:rFonts w:ascii="Arial" w:hAnsi="Arial" w:cs="Arial"/>
          <w:b/>
          <w:bCs/>
          <w:sz w:val="24"/>
          <w:szCs w:val="24"/>
        </w:rPr>
      </w:pPr>
    </w:p>
    <w:p w14:paraId="51956C47" w14:textId="7A9EEDFB" w:rsidR="00BE53D7" w:rsidRDefault="00BE53D7" w:rsidP="00FE0C9C">
      <w:pPr>
        <w:pStyle w:val="10Bodytext"/>
        <w:spacing w:line="276" w:lineRule="auto"/>
        <w:rPr>
          <w:sz w:val="24"/>
          <w:szCs w:val="24"/>
        </w:rPr>
      </w:pPr>
      <w:r>
        <w:rPr>
          <w:sz w:val="24"/>
          <w:szCs w:val="24"/>
        </w:rPr>
        <w:t>If we can be of any further assistance, please contact me</w:t>
      </w:r>
      <w:r w:rsidR="00C86DCA">
        <w:rPr>
          <w:sz w:val="24"/>
          <w:szCs w:val="24"/>
        </w:rPr>
        <w:t xml:space="preserve">, </w:t>
      </w:r>
      <w:r>
        <w:rPr>
          <w:sz w:val="24"/>
          <w:szCs w:val="24"/>
        </w:rPr>
        <w:t xml:space="preserve"> </w:t>
      </w:r>
    </w:p>
    <w:p w14:paraId="651DACEE" w14:textId="77777777" w:rsidR="00BE53D7" w:rsidRDefault="00BE53D7" w:rsidP="00FE0C9C">
      <w:pPr>
        <w:pStyle w:val="10Bodytext"/>
        <w:spacing w:line="276" w:lineRule="auto"/>
        <w:rPr>
          <w:sz w:val="24"/>
          <w:szCs w:val="24"/>
        </w:rPr>
      </w:pPr>
    </w:p>
    <w:p w14:paraId="3358E038" w14:textId="77777777" w:rsidR="00FB5EE5" w:rsidRDefault="00FB5EE5" w:rsidP="00FE0C9C">
      <w:pPr>
        <w:pStyle w:val="10Bodytext"/>
        <w:spacing w:line="276" w:lineRule="auto"/>
        <w:rPr>
          <w:sz w:val="24"/>
          <w:szCs w:val="24"/>
        </w:rPr>
      </w:pPr>
    </w:p>
    <w:p w14:paraId="25587792" w14:textId="77777777" w:rsidR="00FB5EE5" w:rsidRDefault="00FB5EE5" w:rsidP="00FE0C9C">
      <w:pPr>
        <w:pStyle w:val="10Bodytext"/>
        <w:spacing w:line="276" w:lineRule="auto"/>
        <w:rPr>
          <w:sz w:val="24"/>
          <w:szCs w:val="24"/>
        </w:rPr>
      </w:pPr>
    </w:p>
    <w:p w14:paraId="72F3D6A7" w14:textId="739E921E" w:rsidR="00FE0C9C" w:rsidRDefault="00FE0C9C" w:rsidP="00FE0C9C">
      <w:pPr>
        <w:pStyle w:val="10Bodytext"/>
        <w:spacing w:line="276" w:lineRule="auto"/>
        <w:rPr>
          <w:sz w:val="24"/>
          <w:szCs w:val="24"/>
        </w:rPr>
      </w:pPr>
      <w:r>
        <w:rPr>
          <w:sz w:val="24"/>
          <w:szCs w:val="24"/>
        </w:rPr>
        <w:lastRenderedPageBreak/>
        <w:t>Yours sincerely</w:t>
      </w:r>
    </w:p>
    <w:p w14:paraId="0F7EC5CF" w14:textId="77777777" w:rsidR="00FE0C9C" w:rsidRPr="002E6D21" w:rsidRDefault="00FE0C9C" w:rsidP="00FE0C9C">
      <w:pPr>
        <w:rPr>
          <w:rFonts w:ascii="Arial" w:hAnsi="Arial" w:cs="Arial"/>
          <w:sz w:val="24"/>
          <w:szCs w:val="24"/>
        </w:rPr>
      </w:pPr>
      <w:r w:rsidRPr="002E6D21">
        <w:rPr>
          <w:rFonts w:ascii="Arial" w:hAnsi="Arial" w:cs="Arial"/>
          <w:noProof/>
          <w:sz w:val="24"/>
          <w:szCs w:val="24"/>
        </w:rPr>
        <w:drawing>
          <wp:inline distT="0" distB="0" distL="0" distR="0" wp14:anchorId="5295298D" wp14:editId="3F67D918">
            <wp:extent cx="1314450" cy="885825"/>
            <wp:effectExtent l="0" t="0" r="0" b="9525"/>
            <wp:docPr id="2" name="Picture 2" descr="Wil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s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a:ln>
                      <a:noFill/>
                    </a:ln>
                  </pic:spPr>
                </pic:pic>
              </a:graphicData>
            </a:graphic>
          </wp:inline>
        </w:drawing>
      </w:r>
    </w:p>
    <w:p w14:paraId="0D775F1C" w14:textId="77777777" w:rsidR="00FE0C9C" w:rsidRPr="002E6D21" w:rsidRDefault="00FE0C9C" w:rsidP="00FE0C9C">
      <w:pPr>
        <w:tabs>
          <w:tab w:val="left" w:pos="960"/>
        </w:tabs>
        <w:rPr>
          <w:rFonts w:ascii="Arial" w:hAnsi="Arial" w:cs="Arial"/>
          <w:sz w:val="24"/>
          <w:szCs w:val="24"/>
        </w:rPr>
      </w:pPr>
      <w:r w:rsidRPr="002E6D21">
        <w:rPr>
          <w:rFonts w:ascii="Arial" w:hAnsi="Arial" w:cs="Arial"/>
          <w:sz w:val="24"/>
          <w:szCs w:val="24"/>
        </w:rPr>
        <w:t>William McKee</w:t>
      </w:r>
    </w:p>
    <w:p w14:paraId="37885E88" w14:textId="77777777" w:rsidR="00FE0C9C" w:rsidRPr="002E6D21" w:rsidRDefault="00FE0C9C" w:rsidP="00FE0C9C">
      <w:pPr>
        <w:tabs>
          <w:tab w:val="left" w:pos="960"/>
        </w:tabs>
        <w:rPr>
          <w:rFonts w:ascii="Arial" w:hAnsi="Arial" w:cs="Arial"/>
          <w:sz w:val="24"/>
          <w:szCs w:val="24"/>
        </w:rPr>
      </w:pPr>
      <w:r w:rsidRPr="002E6D21">
        <w:rPr>
          <w:rFonts w:ascii="Arial" w:hAnsi="Arial" w:cs="Arial"/>
          <w:sz w:val="24"/>
          <w:szCs w:val="24"/>
        </w:rPr>
        <w:t>Chief Executive</w:t>
      </w:r>
    </w:p>
    <w:p w14:paraId="059F6B70" w14:textId="77777777" w:rsidR="00FE0C9C" w:rsidRPr="002E6D21" w:rsidRDefault="00FE0C9C" w:rsidP="00FE0C9C">
      <w:pPr>
        <w:spacing w:after="120"/>
        <w:rPr>
          <w:rFonts w:ascii="Arial" w:hAnsi="Arial" w:cs="Arial"/>
          <w:sz w:val="24"/>
          <w:szCs w:val="24"/>
        </w:rPr>
      </w:pPr>
      <w:r w:rsidRPr="002E6D21">
        <w:rPr>
          <w:rFonts w:ascii="Arial" w:hAnsi="Arial" w:cs="Arial"/>
          <w:sz w:val="24"/>
          <w:szCs w:val="24"/>
        </w:rPr>
        <w:t xml:space="preserve">Accessible Retail, </w:t>
      </w:r>
    </w:p>
    <w:p w14:paraId="4FE96DF8" w14:textId="77777777" w:rsidR="00FE0C9C" w:rsidRPr="002E6D21" w:rsidRDefault="00FE0C9C" w:rsidP="00FE0C9C">
      <w:pPr>
        <w:spacing w:after="120"/>
        <w:rPr>
          <w:rFonts w:ascii="Arial" w:hAnsi="Arial" w:cs="Arial"/>
          <w:sz w:val="24"/>
          <w:szCs w:val="24"/>
        </w:rPr>
      </w:pPr>
      <w:r w:rsidRPr="002E6D21">
        <w:rPr>
          <w:rFonts w:ascii="Arial" w:hAnsi="Arial" w:cs="Arial"/>
          <w:sz w:val="24"/>
          <w:szCs w:val="24"/>
        </w:rPr>
        <w:t xml:space="preserve">Orb Support Ltd, </w:t>
      </w:r>
    </w:p>
    <w:p w14:paraId="492CAB78" w14:textId="77777777" w:rsidR="00FE0C9C" w:rsidRPr="002E6D21" w:rsidRDefault="00FE0C9C" w:rsidP="00FE0C9C">
      <w:pPr>
        <w:spacing w:after="120"/>
        <w:rPr>
          <w:rFonts w:ascii="Arial" w:hAnsi="Arial" w:cs="Arial"/>
          <w:sz w:val="24"/>
          <w:szCs w:val="24"/>
        </w:rPr>
      </w:pPr>
      <w:r w:rsidRPr="002E6D21">
        <w:rPr>
          <w:rFonts w:ascii="Arial" w:hAnsi="Arial" w:cs="Arial"/>
          <w:sz w:val="24"/>
          <w:szCs w:val="24"/>
        </w:rPr>
        <w:t xml:space="preserve">PO Box 164, </w:t>
      </w:r>
    </w:p>
    <w:p w14:paraId="51BAF568" w14:textId="77777777" w:rsidR="00FE0C9C" w:rsidRPr="002E6D21" w:rsidRDefault="00FE0C9C" w:rsidP="00FE0C9C">
      <w:pPr>
        <w:spacing w:after="120"/>
        <w:rPr>
          <w:rFonts w:ascii="Arial" w:hAnsi="Arial" w:cs="Arial"/>
          <w:sz w:val="24"/>
          <w:szCs w:val="24"/>
        </w:rPr>
      </w:pPr>
      <w:r w:rsidRPr="002E6D21">
        <w:rPr>
          <w:rFonts w:ascii="Arial" w:hAnsi="Arial" w:cs="Arial"/>
          <w:sz w:val="24"/>
          <w:szCs w:val="24"/>
        </w:rPr>
        <w:t xml:space="preserve">Saffron Walden, </w:t>
      </w:r>
    </w:p>
    <w:p w14:paraId="0C657651" w14:textId="77777777" w:rsidR="00FE0C9C" w:rsidRPr="002E6D21" w:rsidRDefault="00FE0C9C" w:rsidP="00FE0C9C">
      <w:pPr>
        <w:spacing w:after="120"/>
        <w:rPr>
          <w:rFonts w:ascii="Arial" w:hAnsi="Arial" w:cs="Arial"/>
          <w:sz w:val="24"/>
          <w:szCs w:val="24"/>
        </w:rPr>
      </w:pPr>
      <w:r w:rsidRPr="002E6D21">
        <w:rPr>
          <w:rFonts w:ascii="Arial" w:hAnsi="Arial" w:cs="Arial"/>
          <w:sz w:val="24"/>
          <w:szCs w:val="24"/>
        </w:rPr>
        <w:t>Essex, CB10 9AA</w:t>
      </w:r>
    </w:p>
    <w:p w14:paraId="3FA9552B" w14:textId="77777777" w:rsidR="00F00AFF" w:rsidRDefault="00FE0C9C" w:rsidP="00FE0C9C">
      <w:pPr>
        <w:rPr>
          <w:rStyle w:val="Hyperlink"/>
          <w:rFonts w:ascii="Arial" w:eastAsiaTheme="minorEastAsia" w:hAnsi="Arial" w:cs="Arial"/>
          <w:sz w:val="24"/>
          <w:szCs w:val="24"/>
        </w:rPr>
      </w:pPr>
      <w:r w:rsidRPr="002E6D21">
        <w:rPr>
          <w:rFonts w:ascii="Arial" w:hAnsi="Arial" w:cs="Arial"/>
          <w:sz w:val="24"/>
          <w:szCs w:val="24"/>
        </w:rPr>
        <w:t xml:space="preserve">email </w:t>
      </w:r>
      <w:hyperlink r:id="rId8" w:history="1">
        <w:r w:rsidRPr="002E6D21">
          <w:rPr>
            <w:rStyle w:val="Hyperlink"/>
            <w:rFonts w:ascii="Arial" w:eastAsiaTheme="minorEastAsia" w:hAnsi="Arial" w:cs="Arial"/>
            <w:sz w:val="24"/>
            <w:szCs w:val="24"/>
          </w:rPr>
          <w:t>william.mckee@btclick.com</w:t>
        </w:r>
      </w:hyperlink>
      <w:r>
        <w:rPr>
          <w:rStyle w:val="Hyperlink"/>
          <w:rFonts w:ascii="Arial" w:eastAsiaTheme="minorEastAsia" w:hAnsi="Arial" w:cs="Arial"/>
          <w:sz w:val="24"/>
          <w:szCs w:val="24"/>
        </w:rPr>
        <w:t xml:space="preserve">; </w:t>
      </w:r>
    </w:p>
    <w:p w14:paraId="2B78CB9B" w14:textId="198C8A7B" w:rsidR="00FE0C9C" w:rsidRPr="002E6D21" w:rsidRDefault="00FE0C9C" w:rsidP="00FE0C9C">
      <w:pPr>
        <w:rPr>
          <w:rFonts w:ascii="Arial" w:hAnsi="Arial" w:cs="Arial"/>
          <w:sz w:val="24"/>
          <w:szCs w:val="24"/>
        </w:rPr>
      </w:pPr>
      <w:r w:rsidRPr="002E6D21">
        <w:rPr>
          <w:rFonts w:ascii="Arial" w:hAnsi="Arial" w:cs="Arial"/>
          <w:sz w:val="24"/>
          <w:szCs w:val="24"/>
        </w:rPr>
        <w:t>Mobile 07711 069 140</w:t>
      </w:r>
    </w:p>
    <w:p w14:paraId="5427CC67" w14:textId="3E1CAAD9" w:rsidR="00FE0C9C" w:rsidRDefault="00FE0C9C" w:rsidP="00FE0C9C">
      <w:pPr>
        <w:pStyle w:val="10Bodytext"/>
        <w:spacing w:line="276" w:lineRule="auto"/>
        <w:rPr>
          <w:sz w:val="24"/>
          <w:szCs w:val="24"/>
        </w:rPr>
      </w:pPr>
    </w:p>
    <w:p w14:paraId="6CD319A0" w14:textId="4CFE012A" w:rsidR="00C86DCA" w:rsidRPr="008B4BEB" w:rsidRDefault="00C86DCA" w:rsidP="00FE0C9C">
      <w:pPr>
        <w:pStyle w:val="10Bodytext"/>
        <w:spacing w:line="276" w:lineRule="auto"/>
        <w:rPr>
          <w:sz w:val="24"/>
          <w:szCs w:val="24"/>
        </w:rPr>
      </w:pPr>
      <w:r>
        <w:rPr>
          <w:sz w:val="24"/>
          <w:szCs w:val="24"/>
        </w:rPr>
        <w:t>================================================================</w:t>
      </w:r>
    </w:p>
    <w:p w14:paraId="15D9761E" w14:textId="77777777" w:rsidR="00FE0C9C" w:rsidRPr="008B4BEB" w:rsidRDefault="00FE0C9C" w:rsidP="00FE0C9C">
      <w:pPr>
        <w:pStyle w:val="10Bodytext"/>
        <w:spacing w:line="276" w:lineRule="auto"/>
        <w:rPr>
          <w:sz w:val="24"/>
          <w:szCs w:val="24"/>
        </w:rPr>
      </w:pPr>
    </w:p>
    <w:p w14:paraId="60729229" w14:textId="77777777" w:rsidR="006663CB" w:rsidRDefault="006663CB" w:rsidP="006663CB">
      <w:pPr>
        <w:shd w:val="clear" w:color="auto" w:fill="FFFFFF"/>
        <w:spacing w:after="0" w:line="276" w:lineRule="auto"/>
        <w:rPr>
          <w:rFonts w:ascii="Arial" w:hAnsi="Arial" w:cs="Arial"/>
          <w:sz w:val="24"/>
          <w:szCs w:val="24"/>
        </w:rPr>
      </w:pPr>
    </w:p>
    <w:p w14:paraId="03E03F2D" w14:textId="77777777" w:rsidR="006663CB" w:rsidRDefault="006663CB" w:rsidP="006663CB">
      <w:pPr>
        <w:shd w:val="clear" w:color="auto" w:fill="FFFFFF"/>
        <w:spacing w:after="0" w:line="276" w:lineRule="auto"/>
        <w:rPr>
          <w:rFonts w:ascii="Arial" w:hAnsi="Arial" w:cs="Arial"/>
          <w:sz w:val="24"/>
          <w:szCs w:val="24"/>
        </w:rPr>
      </w:pPr>
    </w:p>
    <w:p w14:paraId="6D384419" w14:textId="77777777" w:rsidR="006663CB" w:rsidRDefault="006663CB" w:rsidP="006663CB">
      <w:pPr>
        <w:shd w:val="clear" w:color="auto" w:fill="FFFFFF"/>
        <w:spacing w:after="0" w:line="276" w:lineRule="auto"/>
        <w:rPr>
          <w:rFonts w:ascii="Arial" w:hAnsi="Arial" w:cs="Arial"/>
          <w:sz w:val="24"/>
          <w:szCs w:val="24"/>
        </w:rPr>
      </w:pPr>
    </w:p>
    <w:p w14:paraId="7200BD1C" w14:textId="77777777" w:rsidR="006663CB" w:rsidRDefault="006663CB" w:rsidP="006663CB">
      <w:pPr>
        <w:shd w:val="clear" w:color="auto" w:fill="FFFFFF"/>
        <w:spacing w:after="0" w:line="276" w:lineRule="auto"/>
        <w:rPr>
          <w:rFonts w:ascii="Arial" w:hAnsi="Arial" w:cs="Arial"/>
          <w:b/>
          <w:bCs/>
          <w:sz w:val="24"/>
          <w:szCs w:val="24"/>
        </w:rPr>
      </w:pPr>
    </w:p>
    <w:p w14:paraId="5FE44735" w14:textId="23ACF8DC" w:rsidR="006D2790" w:rsidRDefault="0005244A" w:rsidP="00A462A8">
      <w:pPr>
        <w:spacing w:line="276" w:lineRule="auto"/>
        <w:rPr>
          <w:rFonts w:ascii="Arial" w:hAnsi="Arial" w:cs="Arial"/>
          <w:sz w:val="24"/>
          <w:szCs w:val="24"/>
        </w:rPr>
      </w:pPr>
      <w:r>
        <w:rPr>
          <w:rFonts w:ascii="Arial" w:hAnsi="Arial" w:cs="Arial"/>
          <w:sz w:val="24"/>
          <w:szCs w:val="24"/>
        </w:rPr>
        <w:t xml:space="preserve">  </w:t>
      </w:r>
      <w:r w:rsidR="006D2790">
        <w:rPr>
          <w:rFonts w:ascii="Arial" w:hAnsi="Arial" w:cs="Arial"/>
          <w:sz w:val="24"/>
          <w:szCs w:val="24"/>
        </w:rPr>
        <w:t xml:space="preserve"> </w:t>
      </w:r>
      <w:r w:rsidR="00455C1C">
        <w:rPr>
          <w:rFonts w:ascii="Arial" w:hAnsi="Arial" w:cs="Arial"/>
          <w:sz w:val="24"/>
          <w:szCs w:val="24"/>
        </w:rPr>
        <w:t xml:space="preserve"> </w:t>
      </w:r>
    </w:p>
    <w:p w14:paraId="608AE6A6" w14:textId="77777777" w:rsidR="006D2790" w:rsidRDefault="006D2790" w:rsidP="00A462A8">
      <w:pPr>
        <w:spacing w:line="276" w:lineRule="auto"/>
        <w:rPr>
          <w:rFonts w:ascii="Arial" w:hAnsi="Arial" w:cs="Arial"/>
          <w:sz w:val="24"/>
          <w:szCs w:val="24"/>
        </w:rPr>
      </w:pPr>
    </w:p>
    <w:sectPr w:rsidR="006D2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3A5"/>
    <w:multiLevelType w:val="hybridMultilevel"/>
    <w:tmpl w:val="ED2EBA5C"/>
    <w:lvl w:ilvl="0" w:tplc="08090001">
      <w:start w:val="1"/>
      <w:numFmt w:val="bullet"/>
      <w:lvlText w:val=""/>
      <w:lvlJc w:val="left"/>
      <w:pPr>
        <w:ind w:left="3479" w:hanging="360"/>
      </w:pPr>
      <w:rPr>
        <w:rFonts w:ascii="Symbol" w:hAnsi="Symbol"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 w15:restartNumberingAfterBreak="0">
    <w:nsid w:val="09C46291"/>
    <w:multiLevelType w:val="hybridMultilevel"/>
    <w:tmpl w:val="60B2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5F01"/>
    <w:multiLevelType w:val="hybridMultilevel"/>
    <w:tmpl w:val="0388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13AD4"/>
    <w:multiLevelType w:val="hybridMultilevel"/>
    <w:tmpl w:val="23FA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D2D71"/>
    <w:multiLevelType w:val="hybridMultilevel"/>
    <w:tmpl w:val="F45C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D1FA5"/>
    <w:multiLevelType w:val="hybridMultilevel"/>
    <w:tmpl w:val="6E86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D410E"/>
    <w:multiLevelType w:val="hybridMultilevel"/>
    <w:tmpl w:val="101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902CF"/>
    <w:multiLevelType w:val="hybridMultilevel"/>
    <w:tmpl w:val="FC12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35A3C"/>
    <w:multiLevelType w:val="hybridMultilevel"/>
    <w:tmpl w:val="F9C0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16BCA"/>
    <w:multiLevelType w:val="hybridMultilevel"/>
    <w:tmpl w:val="081E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4251D"/>
    <w:multiLevelType w:val="hybridMultilevel"/>
    <w:tmpl w:val="FDB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930CB"/>
    <w:multiLevelType w:val="hybridMultilevel"/>
    <w:tmpl w:val="2AF8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3E47"/>
    <w:multiLevelType w:val="hybridMultilevel"/>
    <w:tmpl w:val="E3A0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61B52"/>
    <w:multiLevelType w:val="hybridMultilevel"/>
    <w:tmpl w:val="8452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A09F7"/>
    <w:multiLevelType w:val="hybridMultilevel"/>
    <w:tmpl w:val="0BD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2317D"/>
    <w:multiLevelType w:val="hybridMultilevel"/>
    <w:tmpl w:val="9B62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E57FF"/>
    <w:multiLevelType w:val="hybridMultilevel"/>
    <w:tmpl w:val="52EA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4"/>
  </w:num>
  <w:num w:numId="6">
    <w:abstractNumId w:val="16"/>
  </w:num>
  <w:num w:numId="7">
    <w:abstractNumId w:val="15"/>
  </w:num>
  <w:num w:numId="8">
    <w:abstractNumId w:val="13"/>
  </w:num>
  <w:num w:numId="9">
    <w:abstractNumId w:val="2"/>
  </w:num>
  <w:num w:numId="10">
    <w:abstractNumId w:val="8"/>
  </w:num>
  <w:num w:numId="11">
    <w:abstractNumId w:val="11"/>
  </w:num>
  <w:num w:numId="12">
    <w:abstractNumId w:val="10"/>
  </w:num>
  <w:num w:numId="13">
    <w:abstractNumId w:val="12"/>
  </w:num>
  <w:num w:numId="14">
    <w:abstractNumId w:val="6"/>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AB"/>
    <w:rsid w:val="000025D2"/>
    <w:rsid w:val="00022310"/>
    <w:rsid w:val="00035889"/>
    <w:rsid w:val="0005244A"/>
    <w:rsid w:val="0005322F"/>
    <w:rsid w:val="0005534C"/>
    <w:rsid w:val="00056272"/>
    <w:rsid w:val="00076C6A"/>
    <w:rsid w:val="00077B0C"/>
    <w:rsid w:val="000831D1"/>
    <w:rsid w:val="00083E26"/>
    <w:rsid w:val="00084566"/>
    <w:rsid w:val="000946F9"/>
    <w:rsid w:val="00094AE6"/>
    <w:rsid w:val="00096C4C"/>
    <w:rsid w:val="000A363A"/>
    <w:rsid w:val="000A4E75"/>
    <w:rsid w:val="000A5743"/>
    <w:rsid w:val="000A57EF"/>
    <w:rsid w:val="000C56BE"/>
    <w:rsid w:val="000D3E1A"/>
    <w:rsid w:val="000E5C29"/>
    <w:rsid w:val="000E65FE"/>
    <w:rsid w:val="000F2BD0"/>
    <w:rsid w:val="000F742E"/>
    <w:rsid w:val="00111B4C"/>
    <w:rsid w:val="00133CBF"/>
    <w:rsid w:val="001516C0"/>
    <w:rsid w:val="00181D1B"/>
    <w:rsid w:val="00190D92"/>
    <w:rsid w:val="001949B9"/>
    <w:rsid w:val="001A0B39"/>
    <w:rsid w:val="001A0C0A"/>
    <w:rsid w:val="001A7EF4"/>
    <w:rsid w:val="001B78C4"/>
    <w:rsid w:val="001C5FD2"/>
    <w:rsid w:val="001E5C17"/>
    <w:rsid w:val="001E5DC5"/>
    <w:rsid w:val="001E6B13"/>
    <w:rsid w:val="001F2767"/>
    <w:rsid w:val="001F6585"/>
    <w:rsid w:val="0020196A"/>
    <w:rsid w:val="0024076B"/>
    <w:rsid w:val="00247416"/>
    <w:rsid w:val="002521EE"/>
    <w:rsid w:val="00256186"/>
    <w:rsid w:val="002572D7"/>
    <w:rsid w:val="00272E1E"/>
    <w:rsid w:val="00287B6A"/>
    <w:rsid w:val="00296BF0"/>
    <w:rsid w:val="002C530D"/>
    <w:rsid w:val="002D1EDE"/>
    <w:rsid w:val="002D5681"/>
    <w:rsid w:val="002F207E"/>
    <w:rsid w:val="00303E06"/>
    <w:rsid w:val="00310E80"/>
    <w:rsid w:val="00313A04"/>
    <w:rsid w:val="003211EB"/>
    <w:rsid w:val="00326A1A"/>
    <w:rsid w:val="003326D5"/>
    <w:rsid w:val="00332C56"/>
    <w:rsid w:val="00360855"/>
    <w:rsid w:val="00360C46"/>
    <w:rsid w:val="003728D8"/>
    <w:rsid w:val="003850F9"/>
    <w:rsid w:val="0039731A"/>
    <w:rsid w:val="003A0666"/>
    <w:rsid w:val="003B2B1B"/>
    <w:rsid w:val="003C74A3"/>
    <w:rsid w:val="003D0CC8"/>
    <w:rsid w:val="003D5196"/>
    <w:rsid w:val="003D539D"/>
    <w:rsid w:val="004065B4"/>
    <w:rsid w:val="00410BBD"/>
    <w:rsid w:val="00414423"/>
    <w:rsid w:val="004159E4"/>
    <w:rsid w:val="00421017"/>
    <w:rsid w:val="00423AC8"/>
    <w:rsid w:val="00443C04"/>
    <w:rsid w:val="00452A8F"/>
    <w:rsid w:val="004541C2"/>
    <w:rsid w:val="00454AE7"/>
    <w:rsid w:val="00455C1C"/>
    <w:rsid w:val="00464EF7"/>
    <w:rsid w:val="004823E1"/>
    <w:rsid w:val="004A0F97"/>
    <w:rsid w:val="004C5D17"/>
    <w:rsid w:val="004C771B"/>
    <w:rsid w:val="004C7FAC"/>
    <w:rsid w:val="004D7021"/>
    <w:rsid w:val="004E262C"/>
    <w:rsid w:val="004E68E1"/>
    <w:rsid w:val="004E7112"/>
    <w:rsid w:val="004F3F56"/>
    <w:rsid w:val="00500D48"/>
    <w:rsid w:val="00507CC3"/>
    <w:rsid w:val="00510D3A"/>
    <w:rsid w:val="00512B60"/>
    <w:rsid w:val="00545F69"/>
    <w:rsid w:val="0054638D"/>
    <w:rsid w:val="0055124F"/>
    <w:rsid w:val="0055368D"/>
    <w:rsid w:val="0056269C"/>
    <w:rsid w:val="00564329"/>
    <w:rsid w:val="00571CE3"/>
    <w:rsid w:val="005723E9"/>
    <w:rsid w:val="005764AD"/>
    <w:rsid w:val="005776BA"/>
    <w:rsid w:val="00587876"/>
    <w:rsid w:val="005A05F1"/>
    <w:rsid w:val="005A2D91"/>
    <w:rsid w:val="005B253C"/>
    <w:rsid w:val="005C0B1F"/>
    <w:rsid w:val="005D0847"/>
    <w:rsid w:val="005E43FE"/>
    <w:rsid w:val="005F00E3"/>
    <w:rsid w:val="005F3CA9"/>
    <w:rsid w:val="00602F87"/>
    <w:rsid w:val="0060481E"/>
    <w:rsid w:val="00607B3B"/>
    <w:rsid w:val="0061268A"/>
    <w:rsid w:val="00622805"/>
    <w:rsid w:val="00626268"/>
    <w:rsid w:val="00626B38"/>
    <w:rsid w:val="00641202"/>
    <w:rsid w:val="00641C2C"/>
    <w:rsid w:val="00641E37"/>
    <w:rsid w:val="00644B37"/>
    <w:rsid w:val="006606A7"/>
    <w:rsid w:val="00662278"/>
    <w:rsid w:val="00663A15"/>
    <w:rsid w:val="006663CB"/>
    <w:rsid w:val="00670AF3"/>
    <w:rsid w:val="006768FE"/>
    <w:rsid w:val="00684B6C"/>
    <w:rsid w:val="006B29A9"/>
    <w:rsid w:val="006C7AC7"/>
    <w:rsid w:val="006D00C6"/>
    <w:rsid w:val="006D2790"/>
    <w:rsid w:val="006D3FA5"/>
    <w:rsid w:val="006E671E"/>
    <w:rsid w:val="006F3151"/>
    <w:rsid w:val="00700DB6"/>
    <w:rsid w:val="00701285"/>
    <w:rsid w:val="00705408"/>
    <w:rsid w:val="00731EA1"/>
    <w:rsid w:val="007513E7"/>
    <w:rsid w:val="00760467"/>
    <w:rsid w:val="007754AB"/>
    <w:rsid w:val="00776AA2"/>
    <w:rsid w:val="00780D15"/>
    <w:rsid w:val="007834A9"/>
    <w:rsid w:val="0079712A"/>
    <w:rsid w:val="007A62A1"/>
    <w:rsid w:val="007A666B"/>
    <w:rsid w:val="007C002A"/>
    <w:rsid w:val="0080358F"/>
    <w:rsid w:val="008117AB"/>
    <w:rsid w:val="00820060"/>
    <w:rsid w:val="00826C2A"/>
    <w:rsid w:val="00834146"/>
    <w:rsid w:val="00842F7C"/>
    <w:rsid w:val="0085516C"/>
    <w:rsid w:val="008578F0"/>
    <w:rsid w:val="00866AC8"/>
    <w:rsid w:val="00874E06"/>
    <w:rsid w:val="00886FE3"/>
    <w:rsid w:val="00893A1C"/>
    <w:rsid w:val="008A63D7"/>
    <w:rsid w:val="008B2D7A"/>
    <w:rsid w:val="008C5D47"/>
    <w:rsid w:val="008C7CF3"/>
    <w:rsid w:val="008D007E"/>
    <w:rsid w:val="008D25BB"/>
    <w:rsid w:val="008E34A4"/>
    <w:rsid w:val="0090055D"/>
    <w:rsid w:val="0093086E"/>
    <w:rsid w:val="00931D6D"/>
    <w:rsid w:val="0093408E"/>
    <w:rsid w:val="00942574"/>
    <w:rsid w:val="00962813"/>
    <w:rsid w:val="009A529E"/>
    <w:rsid w:val="009A7376"/>
    <w:rsid w:val="009B5C55"/>
    <w:rsid w:val="009B5F99"/>
    <w:rsid w:val="009D3D0A"/>
    <w:rsid w:val="009F074D"/>
    <w:rsid w:val="00A04477"/>
    <w:rsid w:val="00A06239"/>
    <w:rsid w:val="00A13FBA"/>
    <w:rsid w:val="00A16C24"/>
    <w:rsid w:val="00A42F6D"/>
    <w:rsid w:val="00A44219"/>
    <w:rsid w:val="00A462A8"/>
    <w:rsid w:val="00A520FC"/>
    <w:rsid w:val="00A52F12"/>
    <w:rsid w:val="00A54201"/>
    <w:rsid w:val="00A565DB"/>
    <w:rsid w:val="00A6622E"/>
    <w:rsid w:val="00A67346"/>
    <w:rsid w:val="00A7076E"/>
    <w:rsid w:val="00A73356"/>
    <w:rsid w:val="00A75A47"/>
    <w:rsid w:val="00A81E1D"/>
    <w:rsid w:val="00A82D1E"/>
    <w:rsid w:val="00A8578F"/>
    <w:rsid w:val="00A85FB0"/>
    <w:rsid w:val="00A91419"/>
    <w:rsid w:val="00A93182"/>
    <w:rsid w:val="00AA5D13"/>
    <w:rsid w:val="00AB0EBF"/>
    <w:rsid w:val="00AB6818"/>
    <w:rsid w:val="00AC01EA"/>
    <w:rsid w:val="00AC052A"/>
    <w:rsid w:val="00AD64ED"/>
    <w:rsid w:val="00B052DB"/>
    <w:rsid w:val="00B1188F"/>
    <w:rsid w:val="00B27E1C"/>
    <w:rsid w:val="00B51CB1"/>
    <w:rsid w:val="00B53080"/>
    <w:rsid w:val="00B5626B"/>
    <w:rsid w:val="00B61FD3"/>
    <w:rsid w:val="00B62976"/>
    <w:rsid w:val="00B66C2E"/>
    <w:rsid w:val="00B66EB4"/>
    <w:rsid w:val="00B717ED"/>
    <w:rsid w:val="00B84C56"/>
    <w:rsid w:val="00B84D27"/>
    <w:rsid w:val="00B94AC5"/>
    <w:rsid w:val="00BA3D20"/>
    <w:rsid w:val="00BA571C"/>
    <w:rsid w:val="00BC3B45"/>
    <w:rsid w:val="00BC7C4E"/>
    <w:rsid w:val="00BD55E3"/>
    <w:rsid w:val="00BE2198"/>
    <w:rsid w:val="00BE2F13"/>
    <w:rsid w:val="00BE53D7"/>
    <w:rsid w:val="00BE61F1"/>
    <w:rsid w:val="00C01D58"/>
    <w:rsid w:val="00C0309F"/>
    <w:rsid w:val="00C14DA9"/>
    <w:rsid w:val="00C229EF"/>
    <w:rsid w:val="00C420A4"/>
    <w:rsid w:val="00C46A34"/>
    <w:rsid w:val="00C53AB0"/>
    <w:rsid w:val="00C607A8"/>
    <w:rsid w:val="00C67520"/>
    <w:rsid w:val="00C82B28"/>
    <w:rsid w:val="00C86A98"/>
    <w:rsid w:val="00C86DCA"/>
    <w:rsid w:val="00CA4F77"/>
    <w:rsid w:val="00CA53B0"/>
    <w:rsid w:val="00CA5BA5"/>
    <w:rsid w:val="00CD3ADD"/>
    <w:rsid w:val="00CF17E7"/>
    <w:rsid w:val="00CF43B3"/>
    <w:rsid w:val="00D10520"/>
    <w:rsid w:val="00D11CD5"/>
    <w:rsid w:val="00D147E0"/>
    <w:rsid w:val="00D214F7"/>
    <w:rsid w:val="00D22ADB"/>
    <w:rsid w:val="00D4085F"/>
    <w:rsid w:val="00D42622"/>
    <w:rsid w:val="00D437BB"/>
    <w:rsid w:val="00D57287"/>
    <w:rsid w:val="00D812F1"/>
    <w:rsid w:val="00D84A42"/>
    <w:rsid w:val="00D87BCB"/>
    <w:rsid w:val="00D919D7"/>
    <w:rsid w:val="00DB23EE"/>
    <w:rsid w:val="00DB4FDB"/>
    <w:rsid w:val="00DB5F9B"/>
    <w:rsid w:val="00DC32E5"/>
    <w:rsid w:val="00DC4B18"/>
    <w:rsid w:val="00DD4D06"/>
    <w:rsid w:val="00DF0E20"/>
    <w:rsid w:val="00DF1375"/>
    <w:rsid w:val="00DF1576"/>
    <w:rsid w:val="00DF29EA"/>
    <w:rsid w:val="00DF6EBC"/>
    <w:rsid w:val="00E00679"/>
    <w:rsid w:val="00E06E11"/>
    <w:rsid w:val="00E20237"/>
    <w:rsid w:val="00E2466E"/>
    <w:rsid w:val="00E34571"/>
    <w:rsid w:val="00E408F9"/>
    <w:rsid w:val="00E51D2A"/>
    <w:rsid w:val="00E55460"/>
    <w:rsid w:val="00E71680"/>
    <w:rsid w:val="00E847FC"/>
    <w:rsid w:val="00EA0405"/>
    <w:rsid w:val="00EB2942"/>
    <w:rsid w:val="00EC47A7"/>
    <w:rsid w:val="00EC72A9"/>
    <w:rsid w:val="00EF1D73"/>
    <w:rsid w:val="00F00AFF"/>
    <w:rsid w:val="00F01F5F"/>
    <w:rsid w:val="00F02B11"/>
    <w:rsid w:val="00F0412A"/>
    <w:rsid w:val="00F06E7C"/>
    <w:rsid w:val="00F117B7"/>
    <w:rsid w:val="00F17AAD"/>
    <w:rsid w:val="00F275AC"/>
    <w:rsid w:val="00F27C16"/>
    <w:rsid w:val="00F5187D"/>
    <w:rsid w:val="00F60C40"/>
    <w:rsid w:val="00F6435B"/>
    <w:rsid w:val="00F73FAA"/>
    <w:rsid w:val="00F7439D"/>
    <w:rsid w:val="00F7794F"/>
    <w:rsid w:val="00FB2052"/>
    <w:rsid w:val="00FB553A"/>
    <w:rsid w:val="00FB5EE5"/>
    <w:rsid w:val="00FB6B4D"/>
    <w:rsid w:val="00FD4833"/>
    <w:rsid w:val="00FD74DE"/>
    <w:rsid w:val="00FE0C9C"/>
    <w:rsid w:val="00FE1B62"/>
    <w:rsid w:val="00FF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A30E"/>
  <w15:chartTrackingRefBased/>
  <w15:docId w15:val="{E103610A-C6B6-4143-8194-AF579C8F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CB"/>
    <w:pPr>
      <w:spacing w:line="256" w:lineRule="auto"/>
      <w:ind w:left="720"/>
      <w:contextualSpacing/>
    </w:pPr>
  </w:style>
  <w:style w:type="character" w:customStyle="1" w:styleId="10BodytextChar">
    <w:name w:val="10 Body text Char"/>
    <w:basedOn w:val="DefaultParagraphFont"/>
    <w:link w:val="10Bodytext"/>
    <w:locked/>
    <w:rsid w:val="00FE0C9C"/>
    <w:rPr>
      <w:rFonts w:ascii="Arial" w:eastAsiaTheme="minorEastAsia" w:hAnsi="Arial" w:cs="Arial"/>
      <w:color w:val="000000" w:themeColor="text1"/>
      <w:szCs w:val="18"/>
      <w:lang w:eastAsia="ja-JP"/>
    </w:rPr>
  </w:style>
  <w:style w:type="paragraph" w:customStyle="1" w:styleId="10Bodytext">
    <w:name w:val="10 Body text"/>
    <w:basedOn w:val="Normal"/>
    <w:link w:val="10BodytextChar"/>
    <w:qFormat/>
    <w:rsid w:val="00FE0C9C"/>
    <w:pPr>
      <w:spacing w:after="0" w:line="240" w:lineRule="atLeast"/>
      <w:jc w:val="both"/>
    </w:pPr>
    <w:rPr>
      <w:rFonts w:ascii="Arial" w:eastAsiaTheme="minorEastAsia" w:hAnsi="Arial" w:cs="Arial"/>
      <w:color w:val="000000" w:themeColor="text1"/>
      <w:szCs w:val="18"/>
      <w:lang w:eastAsia="ja-JP"/>
    </w:rPr>
  </w:style>
  <w:style w:type="character" w:styleId="Hyperlink">
    <w:name w:val="Hyperlink"/>
    <w:basedOn w:val="DefaultParagraphFont"/>
    <w:uiPriority w:val="99"/>
    <w:semiHidden/>
    <w:unhideWhenUsed/>
    <w:rsid w:val="00FE0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34446">
      <w:bodyDiv w:val="1"/>
      <w:marLeft w:val="0"/>
      <w:marRight w:val="0"/>
      <w:marTop w:val="0"/>
      <w:marBottom w:val="0"/>
      <w:divBdr>
        <w:top w:val="none" w:sz="0" w:space="0" w:color="auto"/>
        <w:left w:val="none" w:sz="0" w:space="0" w:color="auto"/>
        <w:bottom w:val="none" w:sz="0" w:space="0" w:color="auto"/>
        <w:right w:val="none" w:sz="0" w:space="0" w:color="auto"/>
      </w:divBdr>
    </w:div>
    <w:div w:id="15260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mckee@btclick.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9C48-C686-4A07-84C7-7DBBA93D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10</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303</cp:revision>
  <dcterms:created xsi:type="dcterms:W3CDTF">2021-05-28T10:20:00Z</dcterms:created>
  <dcterms:modified xsi:type="dcterms:W3CDTF">2021-06-09T09:06:00Z</dcterms:modified>
</cp:coreProperties>
</file>